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I OFICINA DE CAPACITAÇÃO DA REDE</w:t>
      </w:r>
      <w:r/>
    </w:p>
    <w:p>
      <w:pPr>
        <w:pStyle w:val="NoSpacing"/>
        <w:spacing w:lineRule="auto" w:line="36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DE ATENÇÃO À SAÚDE DA PESSOA COM DEFICIÊNCIA</w:t>
      </w:r>
      <w:r/>
    </w:p>
    <w:p>
      <w:pPr>
        <w:pStyle w:val="NoSpacing"/>
        <w:spacing w:lineRule="auto" w:line="360"/>
        <w:jc w:val="center"/>
      </w:pPr>
      <w:r>
        <w:rPr>
          <w:rFonts w:cs="Arial" w:ascii="Arial" w:hAnsi="Arial"/>
          <w:b/>
          <w:sz w:val="24"/>
          <w:szCs w:val="24"/>
        </w:rPr>
        <w:t>Regiões AMREC e AMESC</w:t>
      </w:r>
      <w:r/>
    </w:p>
    <w:p>
      <w:pPr>
        <w:pStyle w:val="NoSpacing"/>
        <w:spacing w:lineRule="auto" w:line="360"/>
        <w:jc w:val="center"/>
        <w:rPr>
          <w:sz w:val="22"/>
          <w:sz w:val="22"/>
          <w:szCs w:val="22"/>
          <w:color w:val="00000A"/>
          <w:lang w:eastAsia="en-US"/>
        </w:rPr>
      </w:pPr>
      <w:r>
        <w:rPr/>
      </w:r>
      <w:r/>
    </w:p>
    <w:p>
      <w:pPr>
        <w:pStyle w:val="NoSpacing"/>
        <w:spacing w:lineRule="auto" w:line="360"/>
        <w:jc w:val="both"/>
      </w:pPr>
      <w:r>
        <w:rPr>
          <w:rFonts w:cs="Arial" w:ascii="Arial" w:hAnsi="Arial"/>
          <w:b/>
          <w:sz w:val="24"/>
          <w:szCs w:val="24"/>
        </w:rPr>
        <w:t xml:space="preserve">Público alvo: </w:t>
      </w:r>
      <w:r>
        <w:rPr>
          <w:rFonts w:cs="Arial" w:ascii="Arial" w:hAnsi="Arial"/>
          <w:sz w:val="24"/>
          <w:szCs w:val="24"/>
        </w:rPr>
        <w:t>Profissionais de saúde dos Municípios das duas regiões de saúde, profissionais do CER, APAEs e instituições que atendem pessoas com deficiência na Região e que compõem a Rede.</w:t>
      </w:r>
      <w:r/>
    </w:p>
    <w:p>
      <w:pPr>
        <w:pStyle w:val="NoSpacing"/>
        <w:spacing w:lineRule="auto" w:line="360"/>
        <w:jc w:val="both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Carga horária: 16 horas</w:t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Data: 07 e 08 de outubro de 2015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Local: UNESC – Universidade do Extremo Sul Catarinense - Bloco O – Sala 01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ab/>
        <w:t xml:space="preserve"> Av. Universitária, 1.105. Bairro Universitário. CEP 88.806-000. Criciúma/SC</w:t>
      </w:r>
      <w:r/>
    </w:p>
    <w:p>
      <w:pPr>
        <w:pStyle w:val="NoSpacing"/>
        <w:spacing w:lineRule="auto" w:line="360"/>
        <w:jc w:val="both"/>
        <w:rPr>
          <w:sz w:val="24"/>
          <w:b/>
          <w:sz w:val="24"/>
          <w:b/>
          <w:szCs w:val="24"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CONTEÚDO PROGRAMÁTICO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07 de outubro de 2015 (quarta-feira)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MANHÃ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5639"/>
        <w:gridCol w:w="294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08h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Coffee break, inscrições e entrega de materiais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08h30min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Mesa de abertura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09h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4"/>
                <w:szCs w:val="20"/>
              </w:rPr>
              <w:t>Plano Nacional Viver Sem Limite – Ações e Panorama do estado de Santa Catarina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bCs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bCs/>
                <w:sz w:val="24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4"/>
                <w:szCs w:val="20"/>
              </w:rPr>
              <w:t>Rede de Cuidados à Saúde da Pessoa com Deficiência</w:t>
            </w:r>
            <w:r>
              <w:rPr>
                <w:rFonts w:cs="Arial" w:ascii="Arial" w:hAnsi="Arial"/>
                <w:sz w:val="24"/>
                <w:szCs w:val="20"/>
              </w:rPr>
              <w:t xml:space="preserve"> 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Jaqueline Reginatto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Coordenadora da Área Técnica da Saúde da Pessoa com Deficiência no Estado de Santa Catarina / ATPCD / SUR / SES/SC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10h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Coffee break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10h20min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Redes de Atenção a Saúde e Regulação – Implantação das Centrais de Regulação em Santa Catarina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b/>
                <w:color w:val="00000A"/>
                <w:sz w:val="20"/>
                <w:szCs w:val="20"/>
              </w:rPr>
              <w:t>Geraldo Azzolini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Gerente dos Complexos Reguladores da SES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11h20min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Deliberação 502/CIB/14 – Diretrizes para a Concessão de OPM (órteses, próteses não cirúrgicas e meios auxiliares de locomoção)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Jaqueline Reginatto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12h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Intervalo para Almoço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</w:tbl>
    <w:p>
      <w:pPr>
        <w:pStyle w:val="Normal"/>
        <w:spacing w:lineRule="auto" w:line="360" w:before="0" w:after="0"/>
        <w:rPr>
          <w:sz w:val="24"/>
          <w:b/>
          <w:sz w:val="24"/>
          <w:b/>
          <w:szCs w:val="22"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rFonts w:ascii="Arial" w:hAnsi="Arial" w:cs="Arial"/>
        </w:rPr>
      </w:pPr>
      <w:r>
        <w:rPr>
          <w:rFonts w:cs="Arial" w:ascii="Arial" w:hAnsi="Arial"/>
          <w:b/>
          <w:sz w:val="24"/>
        </w:rPr>
        <w:t>TARDE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5639"/>
        <w:gridCol w:w="294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13h30min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Apresentação dos Serviços de Saúde Visual no estado de Santa Catarina – Diretrizes, fluxos, sistema de cadastro, agendamento.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sz w:val="20"/>
                <w:szCs w:val="20"/>
              </w:rPr>
              <w:t>Moema Nobre de Faria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0"/>
              </w:rPr>
              <w:t>FCEE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- SRV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14h30min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Apresentação do Serviço de Saúde Auditiva – Diretrizes, fluxos, sistema de cadastro, agendamento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Jaqueline Reginatto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15h30min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Coffee break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0"/>
              </w:rPr>
              <w:t>15h50min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Apresentação do Manual de Normas Técnicas para Serviços de Deficiência Intelectual e Transtorno do Espectro Autista</w:t>
            </w:r>
            <w:r/>
          </w:p>
        </w:tc>
        <w:tc>
          <w:tcPr>
            <w:tcW w:w="294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Jaqueline Reginatto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0"/>
              </w:rPr>
              <w:t>16h50min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Centro Especializado em Reabilitação - CER II (Física e Intelectual)</w:t>
            </w:r>
            <w:r/>
          </w:p>
        </w:tc>
        <w:tc>
          <w:tcPr>
            <w:tcW w:w="294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</w:tr>
    </w:tbl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08 de outubro de 2015 (quinta-feira)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MANHÃ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5639"/>
        <w:gridCol w:w="294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08h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 processo de construção da Rede de Deficiência Regionalmente – desafios, arranjos, componentes e papel dentro da Rede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Diogo Copetti – </w:t>
            </w:r>
            <w:r>
              <w:rPr>
                <w:rFonts w:cs="Arial" w:ascii="Arial" w:hAnsi="Arial"/>
                <w:sz w:val="20"/>
                <w:szCs w:val="24"/>
              </w:rPr>
              <w:t xml:space="preserve">Enfermeiro no Centro 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4"/>
              </w:rPr>
              <w:t>Especializado em Reabilitação - CER II/UNESC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09h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Instrumentalização dos profissionais da Rede para preenchimento dos formulários via TFD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</w:rPr>
              <w:t>Silvia Patrícia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Responsável TFD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</w:rPr>
              <w:t>21ª Regional de Saúde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10h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Coffee break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2"/>
                <w:bCs/>
                <w:color w:val="00000A"/>
                <w:lang w:eastAsia="en-US"/>
              </w:rPr>
            </w:pPr>
            <w:r>
              <w:rPr>
                <w:b/>
                <w:bCs/>
                <w:sz w:val="20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10h20min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Política de Educação Especial e a Interface com a Saúde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Sérgio Otavio Bassetti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– Fundação Catarinense de Educação Especial 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12h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Intervalo para Almoço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  <w:r/>
          </w:p>
        </w:tc>
      </w:tr>
    </w:tbl>
    <w:p>
      <w:pPr>
        <w:pStyle w:val="Normal"/>
        <w:spacing w:lineRule="auto" w:line="360" w:before="0" w:after="0"/>
        <w:rPr>
          <w:sz w:val="24"/>
          <w:b/>
          <w:sz w:val="24"/>
          <w:b/>
          <w:szCs w:val="22"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rFonts w:ascii="Arial" w:hAnsi="Arial" w:cs="Arial"/>
        </w:rPr>
      </w:pPr>
      <w:r>
        <w:rPr>
          <w:rFonts w:cs="Arial" w:ascii="Arial" w:hAnsi="Arial"/>
          <w:b/>
          <w:sz w:val="24"/>
        </w:rPr>
        <w:t>TARDE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5639"/>
        <w:gridCol w:w="294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13h30min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Conceitos de Deficiência Intelectual e Transtorno do Espectro Autista, Avaliação Funcional e Avaliação Pericial – irterface saúde e educação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Sérgio Otavio Bassetti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15h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Integralidade no Cuidado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Prof.ª Dra.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Luciane</w:t>
            </w:r>
            <w:r>
              <w:rPr>
                <w:rStyle w:val="Appleconvertedspace"/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>Bisognin</w:t>
            </w:r>
            <w:r>
              <w:rPr>
                <w:rStyle w:val="Appleconvertedspace"/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Ceretta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-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 Pró-Reitora de Pós-Graduação, Pesquisa e Extensão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16h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Coffee break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  <w:color w:val="FF3333"/>
                <w:lang w:eastAsia="en-US"/>
              </w:rPr>
            </w:pPr>
            <w:r>
              <w:rPr>
                <w:rFonts w:cs="Arial" w:ascii="Arial" w:hAnsi="Arial"/>
                <w:color w:val="FF3333"/>
                <w:sz w:val="20"/>
                <w:szCs w:val="24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16h30min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Clínica Ampliada e PTS com enfoque na reabilitação fucnional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>Profª Enfª Ms.</w:t>
            </w:r>
            <w:r>
              <w:rPr>
                <w:rStyle w:val="Appleconvertedspace"/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 xml:space="preserve">Ioná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>Vieira</w:t>
            </w:r>
            <w:r>
              <w:rPr>
                <w:rStyle w:val="Appleconvertedspace"/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Bez</w:t>
            </w:r>
            <w:r>
              <w:rPr>
                <w:rStyle w:val="Appleconvertedspace"/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FF" w:val="clear"/>
              </w:rPr>
              <w:t xml:space="preserve">Birollo -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Coordenadora do Programa de Residências Multiprofissional em Saúde da Família e Coordenadora adjunta do curso de Enfermagem da UNESC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17h30</w:t>
            </w:r>
            <w:r/>
          </w:p>
        </w:tc>
        <w:tc>
          <w:tcPr>
            <w:tcW w:w="563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Encerramento</w:t>
            </w:r>
            <w:r/>
          </w:p>
        </w:tc>
        <w:tc>
          <w:tcPr>
            <w:tcW w:w="294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  <w:r/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jc w:val="both"/>
        <w:rPr>
          <w:sz w:val="24"/>
          <w:sz w:val="24"/>
          <w:szCs w:val="24"/>
          <w:rFonts w:ascii="Arial" w:hAnsi="Arial" w:cs="Arial"/>
          <w:color w:val="FF3333"/>
          <w:lang w:eastAsia="en-US"/>
        </w:rPr>
      </w:pPr>
      <w:r>
        <w:rPr>
          <w:rFonts w:cs="Arial" w:ascii="Arial" w:hAnsi="Arial"/>
          <w:color w:val="FF3333"/>
          <w:sz w:val="24"/>
          <w:szCs w:val="24"/>
        </w:rPr>
      </w:r>
      <w:r/>
    </w:p>
    <w:p>
      <w:pPr>
        <w:pStyle w:val="NoSpacing"/>
        <w:spacing w:lineRule="auto" w:line="36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60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3c2756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b/>
    </w:rPr>
  </w:style>
  <w:style w:type="character" w:styleId="ListLabel2" w:customStyle="1">
    <w:name w:val="ListLabel 2"/>
    <w:rPr>
      <w:rFonts w:cs="Wingdings"/>
    </w:rPr>
  </w:style>
  <w:style w:type="character" w:styleId="Marcas" w:customStyle="1">
    <w:name w:val="Marca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Wingdings"/>
    </w:rPr>
  </w:style>
  <w:style w:type="character" w:styleId="ListLabel5" w:customStyle="1">
    <w:name w:val="ListLabel 5"/>
    <w:rPr>
      <w:rFonts w:cs="Wingdings"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Wingdings"/>
    </w:rPr>
  </w:style>
  <w:style w:type="character" w:styleId="ListLabel8" w:customStyle="1">
    <w:name w:val="ListLabel 8"/>
    <w:rPr>
      <w:rFonts w:cs="Wingdings"/>
    </w:rPr>
  </w:style>
  <w:style w:type="character" w:styleId="ListLabel9" w:customStyle="1">
    <w:name w:val="ListLabel 9"/>
    <w:rPr>
      <w:rFonts w:cs="Wingdings"/>
    </w:rPr>
  </w:style>
  <w:style w:type="character" w:styleId="ListLabel10" w:customStyle="1">
    <w:name w:val="ListLabel 10"/>
    <w:rPr>
      <w:rFonts w:cs="Wingdings"/>
    </w:rPr>
  </w:style>
  <w:style w:type="character" w:styleId="Appleconvertedspace" w:customStyle="1">
    <w:name w:val="apple-converted-space"/>
    <w:basedOn w:val="DefaultParagraphFont"/>
    <w:rsid w:val="00951110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a1" w:customStyle="1">
    <w:name w:val="Lista1"/>
    <w:basedOn w:val="Corpodotexto"/>
    <w:pPr/>
    <w:rPr>
      <w:rFonts w:cs="Mangal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c27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cd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00e6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a03be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Application>LibreOffice/4.3.4.1$Windows_x86 LibreOffice_project/bc356b2f991740509f321d70e4512a6a54c5f243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2015-08-16T22:11:00Z</dcterms:created>
  <dc:creator>pereiravc</dc:creator>
  <dc:language>pt-BR</dc:language>
  <cp:lastPrinted>2012-09-12T19:01:00Z</cp:lastPrinted>
  <dcterms:modified xsi:type="dcterms:W3CDTF">2015-09-21T08:23:17Z</dcterms:modified>
  <cp:revision>9</cp:revision>
</cp:coreProperties>
</file>