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DE" w:rsidRDefault="00B42E9D" w:rsidP="002E400C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COMPROMISSO DA POLITICA HOSPITALAR CATARINENSE - PORTE VI</w:t>
      </w:r>
    </w:p>
    <w:p w:rsidR="001804DE" w:rsidRDefault="00B42E9D" w:rsidP="002E400C">
      <w:pPr>
        <w:pStyle w:val="Default"/>
        <w:spacing w:before="12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  <w:b/>
        </w:rPr>
        <w:t>Hospital:</w:t>
      </w:r>
      <w:r>
        <w:rPr>
          <w:rFonts w:ascii="Times New Roman" w:eastAsia="Times New Roman" w:hAnsi="Times New Roman" w:cs="Times New Roman"/>
          <w:lang w:eastAsia="pt-BR"/>
        </w:rPr>
        <w:t xml:space="preserve"> HOSPITAL SANTA ISABEL </w:t>
      </w:r>
      <w:r w:rsidR="009351C3">
        <w:rPr>
          <w:rFonts w:ascii="Times New Roman" w:eastAsia="Times New Roman" w:hAnsi="Times New Roman" w:cs="Times New Roman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lang w:eastAsia="pt-BR"/>
        </w:rPr>
        <w:t xml:space="preserve">(Blumenau) </w:t>
      </w:r>
      <w:r w:rsidR="009351C3">
        <w:rPr>
          <w:rFonts w:ascii="Times New Roman" w:eastAsia="Times New Roman" w:hAnsi="Times New Roman" w:cs="Times New Roman"/>
          <w:lang w:eastAsia="pt-BR"/>
        </w:rPr>
        <w:t xml:space="preserve">- </w:t>
      </w:r>
      <w:r>
        <w:rPr>
          <w:rFonts w:ascii="Times New Roman" w:hAnsi="Times New Roman" w:cs="Times New Roman"/>
          <w:b/>
        </w:rPr>
        <w:t>CNES:</w:t>
      </w:r>
      <w:r>
        <w:rPr>
          <w:rFonts w:ascii="Times New Roman" w:eastAsia="Times New Roman" w:hAnsi="Times New Roman" w:cs="Times New Roman"/>
          <w:lang w:eastAsia="pt-BR"/>
        </w:rPr>
        <w:t xml:space="preserve"> 2558246</w:t>
      </w:r>
    </w:p>
    <w:p w:rsidR="002E400C" w:rsidRDefault="002E400C">
      <w:pPr>
        <w:pStyle w:val="Default"/>
        <w:spacing w:before="120" w:line="36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1804DE" w:rsidRDefault="00B42E9D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Política Hospitalar Catarinense está baseada em critérios estabelecidos por normativas vigentes no Sistema Único de Saúde e organizada a partir da definição dos serviços de interesse de saúde que, de forma regionalizada, são referência para o atendimento das necessidades de saúde da população, com destaque para as linhas de cuidado urgência e emergência, materno infantil, atenção psicossocial e cirurgias eletivas. Estes servi</w:t>
      </w:r>
      <w:bookmarkStart w:id="0" w:name="_GoBack"/>
      <w:bookmarkEnd w:id="0"/>
      <w:r>
        <w:rPr>
          <w:rFonts w:ascii="Times New Roman" w:hAnsi="Times New Roman" w:cs="Times New Roman"/>
        </w:rPr>
        <w:t>ços recebem incentivo financeiro mensal de acordo com o Porte em que estão classificados e a valoração do seu desempenho.</w:t>
      </w:r>
    </w:p>
    <w:p w:rsidR="001804DE" w:rsidRDefault="00B42E9D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hospital acima identificado assume o compromisso de realizar as cirurgias eletivas de alta complexidade conforme quadro abaixo:</w:t>
      </w:r>
    </w:p>
    <w:tbl>
      <w:tblPr>
        <w:tblW w:w="9422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043"/>
        <w:gridCol w:w="1512"/>
        <w:gridCol w:w="1418"/>
        <w:gridCol w:w="1133"/>
        <w:gridCol w:w="951"/>
        <w:gridCol w:w="1669"/>
      </w:tblGrid>
      <w:tr w:rsidR="001804DE" w:rsidTr="00B42E9D">
        <w:trPr>
          <w:trHeight w:val="878"/>
        </w:trPr>
        <w:tc>
          <w:tcPr>
            <w:tcW w:w="1696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Parâmetro PT/Ano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TGCA/Ano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Ampliação TGCA/Ano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Produção 2019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Fila AC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Acréscimo Cirurgia Mês AC</w:t>
            </w:r>
          </w:p>
        </w:tc>
      </w:tr>
      <w:tr w:rsidR="001804DE" w:rsidTr="00B42E9D">
        <w:trPr>
          <w:trHeight w:val="293"/>
        </w:trPr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Cardiologia Cirúrgica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402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1804DE" w:rsidTr="00B42E9D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Cardiologia Intervencionista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677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1804DE" w:rsidTr="00B42E9D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Cardiologia Vascular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1804DE" w:rsidTr="00B42E9D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Cardiologia Endovascular 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1804DE" w:rsidTr="00B42E9D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Neurologia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1804DE" w:rsidTr="00B42E9D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Oncologia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04DE" w:rsidRDefault="00B42E9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</w:tr>
      <w:tr w:rsidR="001804DE" w:rsidTr="00B42E9D">
        <w:trPr>
          <w:trHeight w:val="293"/>
        </w:trPr>
        <w:tc>
          <w:tcPr>
            <w:tcW w:w="775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04DE" w:rsidRDefault="00B42E9D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04DE" w:rsidRDefault="00B42E9D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150</w:t>
            </w:r>
          </w:p>
        </w:tc>
      </w:tr>
    </w:tbl>
    <w:p w:rsidR="00B42E9D" w:rsidRDefault="00B42E9D" w:rsidP="00B42E9D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 w:rsidRPr="003D1657">
        <w:rPr>
          <w:rFonts w:ascii="Times New Roman" w:hAnsi="Times New Roman" w:cs="Times New Roman"/>
        </w:rPr>
        <w:t>É de responsabilidade do serviço hospitalar a realização do procedimento cirúrgico e todas as intercorrências e demais procedimentos cirúrgicos decorrentes do mesmo, entre eles, a reversão da ostomia, retirada de pinos na ortopedia e a retirada do cateter duplo J.</w:t>
      </w:r>
    </w:p>
    <w:p w:rsidR="009351C3" w:rsidRDefault="009351C3" w:rsidP="00B42E9D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</w:p>
    <w:p w:rsidR="00B42E9D" w:rsidRPr="00937AC7" w:rsidRDefault="00B42E9D" w:rsidP="00B42E9D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937AC7">
        <w:rPr>
          <w:rFonts w:ascii="Times New Roman" w:hAnsi="Times New Roman" w:cs="Times New Roman"/>
          <w:b/>
        </w:rPr>
        <w:t>LEITOS DE SAÚDE MENTAL:</w:t>
      </w:r>
    </w:p>
    <w:p w:rsidR="00B42E9D" w:rsidRPr="00937AC7" w:rsidRDefault="00B42E9D" w:rsidP="00B42E9D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Tem previsto na PHC leitos de Saúde Mental</w:t>
      </w:r>
      <w:r>
        <w:rPr>
          <w:rFonts w:eastAsia="Calibri"/>
          <w:color w:val="000000"/>
          <w:lang w:eastAsia="en-US"/>
        </w:rPr>
        <w:t xml:space="preserve"> - </w:t>
      </w:r>
      <w:r w:rsidRPr="00937AC7">
        <w:rPr>
          <w:rFonts w:eastAsia="Calibri"/>
          <w:color w:val="000000"/>
          <w:lang w:eastAsia="en-US"/>
        </w:rPr>
        <w:t xml:space="preserve">SIM ( </w:t>
      </w:r>
      <w:r w:rsidR="009351C3">
        <w:rPr>
          <w:rFonts w:eastAsia="Calibri"/>
          <w:color w:val="000000"/>
          <w:lang w:eastAsia="en-US"/>
        </w:rPr>
        <w:t xml:space="preserve"> </w:t>
      </w:r>
      <w:r w:rsidRPr="00937AC7">
        <w:rPr>
          <w:rFonts w:eastAsia="Calibri"/>
          <w:color w:val="000000"/>
          <w:lang w:eastAsia="en-US"/>
        </w:rPr>
        <w:t xml:space="preserve"> )  NÃO (   )</w:t>
      </w:r>
    </w:p>
    <w:p w:rsidR="00B42E9D" w:rsidRDefault="00B42E9D" w:rsidP="00B42E9D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ab/>
        <w:t>Se sim, qual a quantidade de Leitos de Saúde Mental (    )</w:t>
      </w:r>
    </w:p>
    <w:p w:rsidR="00B42E9D" w:rsidRPr="00937AC7" w:rsidRDefault="00B42E9D" w:rsidP="00B42E9D">
      <w:pPr>
        <w:suppressAutoHyphens w:val="0"/>
        <w:spacing w:before="120" w:line="360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B42E9D" w:rsidRPr="00937AC7" w:rsidRDefault="00B42E9D" w:rsidP="00B42E9D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ATENÇÃO OBSTÉTRICA</w:t>
      </w:r>
      <w:r w:rsidRPr="00937AC7">
        <w:rPr>
          <w:rFonts w:ascii="Times New Roman" w:hAnsi="Times New Roman" w:cs="Times New Roman"/>
          <w:b/>
        </w:rPr>
        <w:t>:</w:t>
      </w:r>
    </w:p>
    <w:p w:rsidR="00B42E9D" w:rsidRPr="00937AC7" w:rsidRDefault="00B42E9D" w:rsidP="00B42E9D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 Hospital realiza partos:</w:t>
      </w:r>
    </w:p>
    <w:p w:rsidR="00B42E9D" w:rsidRPr="00937AC7" w:rsidRDefault="00B42E9D" w:rsidP="00B42E9D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NÃO (   )</w:t>
      </w:r>
    </w:p>
    <w:p w:rsidR="00B42E9D" w:rsidRPr="00937AC7" w:rsidRDefault="00B42E9D" w:rsidP="00B42E9D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SIM (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ALTO RISCO ( 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BAIXO RISCO (   )</w:t>
      </w:r>
    </w:p>
    <w:p w:rsidR="00B42E9D" w:rsidRPr="00937AC7" w:rsidRDefault="00B42E9D" w:rsidP="00B42E9D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Se atende gestação de Alto Risco:</w:t>
      </w:r>
    </w:p>
    <w:p w:rsidR="00B42E9D" w:rsidRPr="00937AC7" w:rsidRDefault="00B42E9D" w:rsidP="00B42E9D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Oferta atendimento de ambulatório de gestação de alto risco por meio do sistema de regulação (   ) SIM (   ) NÃO</w:t>
      </w:r>
    </w:p>
    <w:p w:rsidR="00B42E9D" w:rsidRPr="00937AC7" w:rsidRDefault="00B42E9D" w:rsidP="00B42E9D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Possui</w:t>
      </w:r>
      <w:r>
        <w:rPr>
          <w:rFonts w:eastAsia="Calibri"/>
          <w:color w:val="000000"/>
          <w:lang w:eastAsia="en-US"/>
        </w:rPr>
        <w:t xml:space="preserve"> </w:t>
      </w:r>
      <w:r w:rsidRPr="00937AC7">
        <w:rPr>
          <w:rFonts w:eastAsia="Calibri"/>
          <w:color w:val="000000"/>
          <w:lang w:eastAsia="en-US"/>
        </w:rPr>
        <w:t>Casa de Gestante Bebê e Puérpera</w:t>
      </w:r>
    </w:p>
    <w:p w:rsidR="00B42E9D" w:rsidRPr="00937AC7" w:rsidRDefault="00B42E9D" w:rsidP="00B42E9D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SIM</w:t>
      </w:r>
    </w:p>
    <w:p w:rsidR="00B42E9D" w:rsidRDefault="00B42E9D" w:rsidP="00B42E9D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NÃO</w:t>
      </w:r>
    </w:p>
    <w:p w:rsidR="00B42E9D" w:rsidRPr="00937AC7" w:rsidRDefault="00B42E9D" w:rsidP="00B42E9D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B42E9D" w:rsidRPr="00937AC7" w:rsidRDefault="00B42E9D" w:rsidP="00B42E9D">
      <w:pPr>
        <w:pStyle w:val="PargrafodaLista"/>
        <w:suppressAutoHyphens w:val="0"/>
        <w:spacing w:before="120" w:line="276" w:lineRule="auto"/>
        <w:ind w:left="851"/>
        <w:jc w:val="both"/>
        <w:rPr>
          <w:rFonts w:eastAsia="Calibri"/>
          <w:b/>
          <w:color w:val="000000"/>
          <w:lang w:eastAsia="en-US"/>
        </w:rPr>
      </w:pPr>
      <w:r w:rsidRPr="00937AC7">
        <w:rPr>
          <w:rFonts w:eastAsia="Calibri"/>
          <w:b/>
          <w:color w:val="000000"/>
          <w:lang w:eastAsia="en-US"/>
        </w:rPr>
        <w:t>SAÚDE BUCAL PARA PORTADORES DE NECESSIDADES ESPECIAIS:</w:t>
      </w:r>
    </w:p>
    <w:p w:rsidR="00B42E9D" w:rsidRPr="00937AC7" w:rsidRDefault="00B42E9D" w:rsidP="00B42E9D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SIM</w:t>
      </w:r>
    </w:p>
    <w:p w:rsidR="00B42E9D" w:rsidRDefault="00B42E9D" w:rsidP="00B42E9D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NÃO</w:t>
      </w:r>
    </w:p>
    <w:p w:rsidR="00B42E9D" w:rsidRDefault="00B42E9D" w:rsidP="00B42E9D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B42E9D" w:rsidRDefault="00B42E9D" w:rsidP="002E400C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não cumprimento deste Termo de Compromisso incidirá em desconto no incentivo estabelecido na Política Hospitalar Catarinense para as cirurgias eletivas, e o não recebimento dos incrementos estaduais para Atenção Obstétrica, Leitos de Saúde Mental e Atenção aos Portadores de Necessidades Especiais na Saúde Bucal conforme aprovado na PHC.</w:t>
      </w:r>
    </w:p>
    <w:p w:rsidR="00B42E9D" w:rsidRDefault="00B42E9D" w:rsidP="002E400C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documento deverá ser anexado ao Plano de Trabalho da PHC a ser enviado para à Gerência de Articulação das Redes de Atenção à Saúde GEARS/SES.</w:t>
      </w:r>
    </w:p>
    <w:p w:rsidR="00B42E9D" w:rsidRDefault="00B42E9D" w:rsidP="00B42E9D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1804DE" w:rsidRDefault="00B42E9D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_____________, ________,_________, 2022.</w:t>
      </w:r>
    </w:p>
    <w:p w:rsidR="009351C3" w:rsidRDefault="009351C3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9351C3" w:rsidRDefault="009351C3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1804DE" w:rsidRDefault="00B42E9D">
      <w:pPr>
        <w:pStyle w:val="Default"/>
        <w:spacing w:before="120" w:line="360" w:lineRule="auto"/>
        <w:ind w:firstLine="1418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Representante Legal da Instituição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Secretário Municipal de Saúde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1804DE">
      <w:headerReference w:type="default" r:id="rId7"/>
      <w:headerReference w:type="first" r:id="rId8"/>
      <w:footerReference w:type="first" r:id="rId9"/>
      <w:pgSz w:w="11906" w:h="16838"/>
      <w:pgMar w:top="1928" w:right="1134" w:bottom="0" w:left="1134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D14" w:rsidRDefault="00B42E9D">
      <w:r>
        <w:separator/>
      </w:r>
    </w:p>
  </w:endnote>
  <w:endnote w:type="continuationSeparator" w:id="0">
    <w:p w:rsidR="00AC4D14" w:rsidRDefault="00B4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4DE" w:rsidRDefault="001804DE">
    <w:pPr>
      <w:pStyle w:val="Rodap"/>
    </w:pPr>
  </w:p>
  <w:tbl>
    <w:tblPr>
      <w:tblW w:w="10490" w:type="dxa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3"/>
      <w:gridCol w:w="1417"/>
    </w:tblGrid>
    <w:tr w:rsidR="001804DE">
      <w:trPr>
        <w:trHeight w:val="80"/>
      </w:trPr>
      <w:tc>
        <w:tcPr>
          <w:tcW w:w="9072" w:type="dxa"/>
          <w:shd w:val="clear" w:color="auto" w:fill="auto"/>
        </w:tcPr>
        <w:p w:rsidR="001804DE" w:rsidRDefault="00B42E9D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Red. GEARS/MAG</w:t>
          </w:r>
        </w:p>
        <w:p w:rsidR="001804DE" w:rsidRDefault="00B42E9D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Rua Esteves Júnior, 160 – 5º andar. Centro – Florianópolis / SC - 88.015-130</w:t>
          </w:r>
        </w:p>
        <w:p w:rsidR="001804DE" w:rsidRDefault="00B42E9D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Telefones: (48) 3664-8915 /3664 8919</w:t>
          </w:r>
        </w:p>
        <w:p w:rsidR="001804DE" w:rsidRDefault="00B42E9D">
          <w:pPr>
            <w:pStyle w:val="Rodap1"/>
            <w:widowControl w:val="0"/>
          </w:pPr>
          <w:r>
            <w:rPr>
              <w:sz w:val="18"/>
              <w:szCs w:val="18"/>
            </w:rPr>
            <w:t xml:space="preserve">e-mail: </w:t>
          </w:r>
          <w:hyperlink r:id="rId1">
            <w:r>
              <w:rPr>
                <w:rStyle w:val="LinkdaInternet"/>
                <w:sz w:val="18"/>
                <w:szCs w:val="18"/>
              </w:rPr>
              <w:t>gears@saude.sc.gov.br</w:t>
            </w:r>
          </w:hyperlink>
        </w:p>
        <w:p w:rsidR="001804DE" w:rsidRDefault="001804DE">
          <w:pPr>
            <w:pStyle w:val="Rodap1"/>
            <w:widowControl w:val="0"/>
            <w:rPr>
              <w:sz w:val="16"/>
            </w:rPr>
          </w:pPr>
        </w:p>
      </w:tc>
      <w:tc>
        <w:tcPr>
          <w:tcW w:w="1417" w:type="dxa"/>
          <w:shd w:val="clear" w:color="auto" w:fill="auto"/>
        </w:tcPr>
        <w:p w:rsidR="001804DE" w:rsidRDefault="001804DE">
          <w:pPr>
            <w:pStyle w:val="Rodap1"/>
            <w:widowControl w:val="0"/>
            <w:snapToGrid w:val="0"/>
            <w:jc w:val="right"/>
          </w:pPr>
        </w:p>
      </w:tc>
    </w:tr>
  </w:tbl>
  <w:p w:rsidR="001804DE" w:rsidRDefault="001804DE">
    <w:pPr>
      <w:pStyle w:val="Rodap"/>
    </w:pPr>
  </w:p>
  <w:p w:rsidR="001804DE" w:rsidRDefault="001804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D14" w:rsidRDefault="00B42E9D">
      <w:r>
        <w:separator/>
      </w:r>
    </w:p>
  </w:footnote>
  <w:footnote w:type="continuationSeparator" w:id="0">
    <w:p w:rsidR="00AC4D14" w:rsidRDefault="00B42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3162278"/>
      <w:docPartObj>
        <w:docPartGallery w:val="Page Numbers (Top of Page)"/>
        <w:docPartUnique/>
      </w:docPartObj>
    </w:sdtPr>
    <w:sdtEndPr/>
    <w:sdtContent>
      <w:p w:rsidR="001804DE" w:rsidRDefault="00B42E9D">
        <w:pPr>
          <w:pStyle w:val="Cabealho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E79B7">
          <w:rPr>
            <w:noProof/>
          </w:rPr>
          <w:t>2</w:t>
        </w:r>
        <w:r>
          <w:fldChar w:fldCharType="end"/>
        </w:r>
      </w:p>
    </w:sdtContent>
  </w:sdt>
  <w:p w:rsidR="001804DE" w:rsidRDefault="001804DE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4DE" w:rsidRDefault="00B42E9D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posOffset>603885</wp:posOffset>
              </wp:positionH>
              <wp:positionV relativeFrom="paragraph">
                <wp:posOffset>29210</wp:posOffset>
              </wp:positionV>
              <wp:extent cx="4575175" cy="636905"/>
              <wp:effectExtent l="0" t="0" r="0" b="0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4520" cy="63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804DE" w:rsidRDefault="00B42E9D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ESTADO DE SANTA CATARINA</w:t>
                          </w:r>
                        </w:p>
                        <w:p w:rsidR="001804DE" w:rsidRDefault="00B42E9D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SECRETARIA DE ESTADO DA SAÚDE</w:t>
                          </w:r>
                        </w:p>
                        <w:p w:rsidR="001804DE" w:rsidRDefault="00B42E9D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SUPERINTENDÊNCIA DE PLANEJAMENTO EM SAÚDE</w:t>
                          </w:r>
                        </w:p>
                        <w:p w:rsidR="001804DE" w:rsidRDefault="00B42E9D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GERENCIA DE ARTICULAÇÃO DAS REDES DE ATENÇÃO</w:t>
                          </w:r>
                        </w:p>
                        <w:p w:rsidR="001804DE" w:rsidRDefault="001804DE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1804DE" w:rsidRDefault="001804DE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1804DE" w:rsidRDefault="001804DE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1804DE" w:rsidRDefault="001804DE">
                          <w:pPr>
                            <w:pStyle w:val="Contedodoquadr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12600" tIns="12600" rIns="12600" bIns="126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47.55pt;margin-top:2.3pt;width:360.25pt;height:50.15pt;z-index:-50331647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" o:allowincell="f" filled="f" stroked="f" strokeweight="0">
              <v:textbox inset=".35mm,.35mm,.35mm,.35mm">
                <w:txbxContent>
                  <w:p w:rsidR="001804DE" w:rsidRDefault="00B42E9D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ESTADO DE SANTA CATARINA</w:t>
                    </w:r>
                  </w:p>
                  <w:p w:rsidR="001804DE" w:rsidRDefault="00B42E9D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SECRETARIA DE ESTADO DA SAÚDE</w:t>
                    </w:r>
                  </w:p>
                  <w:p w:rsidR="001804DE" w:rsidRDefault="00B42E9D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SUPERINTENDÊNCIA DE PLANEJAMENTO EM SAÚDE</w:t>
                    </w:r>
                  </w:p>
                  <w:p w:rsidR="001804DE" w:rsidRDefault="00B42E9D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GERENCIA DE ARTICULAÇÃO DAS REDES DE ATENÇÃO</w:t>
                    </w:r>
                  </w:p>
                  <w:p w:rsidR="001804DE" w:rsidRDefault="001804DE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1804DE" w:rsidRDefault="001804DE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1804DE" w:rsidRDefault="001804DE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1804DE" w:rsidRDefault="001804DE">
                    <w:pPr>
                      <w:pStyle w:val="Contedodoquadr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0550" cy="648335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4DE"/>
    <w:rsid w:val="001804DE"/>
    <w:rsid w:val="002E400C"/>
    <w:rsid w:val="009351C3"/>
    <w:rsid w:val="00AC4D14"/>
    <w:rsid w:val="00B42E9D"/>
    <w:rsid w:val="00C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6CD28-0AE4-48B3-90A7-51480B03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76"/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639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2F76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2F63"/>
    <w:rPr>
      <w:rFonts w:ascii="Tahoma" w:hAnsi="Tahoma" w:cs="Tahoma"/>
      <w:sz w:val="16"/>
      <w:szCs w:val="16"/>
      <w:lang w:eastAsia="pt-BR"/>
    </w:rPr>
  </w:style>
  <w:style w:type="character" w:customStyle="1" w:styleId="RodapChar1">
    <w:name w:val="Rodapé Char1"/>
    <w:basedOn w:val="Fontepargpadro"/>
    <w:link w:val="Rodap1"/>
    <w:semiHidden/>
    <w:qFormat/>
    <w:rsid w:val="006A0ED9"/>
    <w:rPr>
      <w:color w:val="00000A"/>
      <w:lang w:eastAsia="zh-CN"/>
    </w:rPr>
  </w:style>
  <w:style w:type="paragraph" w:styleId="Ttulo">
    <w:name w:val="Title"/>
    <w:basedOn w:val="Normal"/>
    <w:next w:val="Corpodetexto"/>
    <w:qFormat/>
    <w:rsid w:val="002215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2159A"/>
    <w:pPr>
      <w:spacing w:after="140" w:line="288" w:lineRule="auto"/>
    </w:pPr>
  </w:style>
  <w:style w:type="paragraph" w:styleId="Lista">
    <w:name w:val="List"/>
    <w:basedOn w:val="Corpodetexto"/>
    <w:rsid w:val="0022159A"/>
    <w:rPr>
      <w:rFonts w:cs="Mangal"/>
    </w:rPr>
  </w:style>
  <w:style w:type="paragraph" w:styleId="Legenda">
    <w:name w:val="caption"/>
    <w:basedOn w:val="Normal"/>
    <w:qFormat/>
    <w:rsid w:val="0022159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2159A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302F76"/>
    <w:pPr>
      <w:spacing w:beforeAutospacing="1" w:afterAutospacing="1"/>
    </w:pPr>
  </w:style>
  <w:style w:type="paragraph" w:customStyle="1" w:styleId="Default">
    <w:name w:val="Default"/>
    <w:qFormat/>
    <w:rsid w:val="00C7684E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22159A"/>
  </w:style>
  <w:style w:type="paragraph" w:styleId="PargrafodaLista">
    <w:name w:val="List Paragraph"/>
    <w:basedOn w:val="Normal"/>
    <w:uiPriority w:val="34"/>
    <w:qFormat/>
    <w:rsid w:val="006639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2F63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1"/>
    <w:semiHidden/>
    <w:unhideWhenUsed/>
    <w:qFormat/>
    <w:rsid w:val="006A0ED9"/>
    <w:pPr>
      <w:tabs>
        <w:tab w:val="center" w:pos="4252"/>
        <w:tab w:val="right" w:pos="8504"/>
      </w:tabs>
    </w:pPr>
    <w:rPr>
      <w:rFonts w:asciiTheme="minorHAnsi" w:hAnsiTheme="minorHAnsi" w:cstheme="minorBidi"/>
      <w:color w:val="00000A"/>
      <w:sz w:val="20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ars@saud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9F88-D30D-42E6-94AF-FAEA4DE3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gimenescpm</dc:creator>
  <dc:description/>
  <cp:lastModifiedBy>Marcus Aurélio Guckert</cp:lastModifiedBy>
  <cp:revision>8</cp:revision>
  <cp:lastPrinted>2022-03-07T14:56:00Z</cp:lastPrinted>
  <dcterms:created xsi:type="dcterms:W3CDTF">2022-03-09T15:29:00Z</dcterms:created>
  <dcterms:modified xsi:type="dcterms:W3CDTF">2022-03-21T21:59:00Z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