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758" w:rsidRDefault="00FD22BE" w:rsidP="008A775C">
      <w:pPr>
        <w:pStyle w:val="Default"/>
        <w:spacing w:before="12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TERMO DE COMPROMISSO DA POLITICA HOSPITALAR CATARINENSE - PORTE VI</w:t>
      </w:r>
    </w:p>
    <w:p w:rsidR="00EA4758" w:rsidRDefault="00FD22BE" w:rsidP="008A775C">
      <w:pPr>
        <w:pStyle w:val="Default"/>
        <w:spacing w:before="120"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hAnsi="Times New Roman" w:cs="Times New Roman"/>
          <w:b/>
        </w:rPr>
        <w:t>Hospital:</w:t>
      </w:r>
      <w:r>
        <w:rPr>
          <w:rFonts w:ascii="Times New Roman" w:eastAsia="Times New Roman" w:hAnsi="Times New Roman" w:cs="Times New Roman"/>
          <w:lang w:eastAsia="pt-BR"/>
        </w:rPr>
        <w:t xml:space="preserve"> HOSPITAL SAO JOSE</w:t>
      </w:r>
      <w:r w:rsidR="005C4219">
        <w:rPr>
          <w:rFonts w:ascii="Times New Roman" w:eastAsia="Times New Roman" w:hAnsi="Times New Roman" w:cs="Times New Roman"/>
          <w:lang w:eastAsia="pt-BR"/>
        </w:rPr>
        <w:t xml:space="preserve"> - </w:t>
      </w:r>
      <w:r>
        <w:rPr>
          <w:rFonts w:ascii="Times New Roman" w:eastAsia="Times New Roman" w:hAnsi="Times New Roman" w:cs="Times New Roman"/>
          <w:lang w:eastAsia="pt-BR"/>
        </w:rPr>
        <w:t xml:space="preserve">(Criciúma) </w:t>
      </w:r>
      <w:r w:rsidR="005C4219">
        <w:rPr>
          <w:rFonts w:ascii="Times New Roman" w:eastAsia="Times New Roman" w:hAnsi="Times New Roman" w:cs="Times New Roman"/>
          <w:lang w:eastAsia="pt-BR"/>
        </w:rPr>
        <w:t>-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>
        <w:rPr>
          <w:rFonts w:ascii="Times New Roman" w:hAnsi="Times New Roman" w:cs="Times New Roman"/>
          <w:b/>
        </w:rPr>
        <w:t>CNES:</w:t>
      </w:r>
      <w:r>
        <w:rPr>
          <w:rFonts w:ascii="Times New Roman" w:eastAsia="Times New Roman" w:hAnsi="Times New Roman" w:cs="Times New Roman"/>
          <w:lang w:eastAsia="pt-BR"/>
        </w:rPr>
        <w:t xml:space="preserve"> 2758164</w:t>
      </w:r>
    </w:p>
    <w:p w:rsidR="008A775C" w:rsidRDefault="008A775C" w:rsidP="008A775C">
      <w:pPr>
        <w:pStyle w:val="Default"/>
        <w:spacing w:before="120"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:rsidR="00EA4758" w:rsidRDefault="00FD22BE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 Política Hospitalar Catarinense está baseada em critérios estabelecidos por normativas vigentes no Sistema Único de Saúde e organizada a partir da definição dos serviços de interesse de saúde que, de forma regionalizada, são referência para o atendimento das necessidades de saúde da população, com destaque para as linhas de cuidado urgência e emergência, materno infantil, atenção psicossocial e cirurgias eletivas. Estes serviços recebem incentivo financeiro mensal de acordo com o Porte em que estão classificados e a valoração do seu desempenho.</w:t>
      </w:r>
    </w:p>
    <w:p w:rsidR="00EA4758" w:rsidRDefault="00FD22BE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hospital acima identificado assume o compromisso de realizar as cirurgias eletivas de alta complexidade conforme quadro abaixo:</w:t>
      </w:r>
    </w:p>
    <w:tbl>
      <w:tblPr>
        <w:tblW w:w="9422" w:type="dxa"/>
        <w:tblInd w:w="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043"/>
        <w:gridCol w:w="1512"/>
        <w:gridCol w:w="1418"/>
        <w:gridCol w:w="1133"/>
        <w:gridCol w:w="951"/>
        <w:gridCol w:w="1669"/>
      </w:tblGrid>
      <w:tr w:rsidR="00EA4758" w:rsidTr="00FD22BE">
        <w:trPr>
          <w:trHeight w:val="878"/>
        </w:trPr>
        <w:tc>
          <w:tcPr>
            <w:tcW w:w="1696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EA4758" w:rsidRDefault="00FD22BE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AC</w:t>
            </w:r>
          </w:p>
        </w:tc>
        <w:tc>
          <w:tcPr>
            <w:tcW w:w="1043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EA4758" w:rsidRDefault="00FD22BE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Parâmetro PT/Ano</w:t>
            </w:r>
          </w:p>
        </w:tc>
        <w:tc>
          <w:tcPr>
            <w:tcW w:w="1512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EA4758" w:rsidRDefault="00FD22BE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TGCA/Ano</w:t>
            </w: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EA4758" w:rsidRDefault="00FD22BE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Ampliação TGCA/Ano</w:t>
            </w:r>
          </w:p>
        </w:tc>
        <w:tc>
          <w:tcPr>
            <w:tcW w:w="1133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EA4758" w:rsidRDefault="00FD22BE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Produção 2019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EA4758" w:rsidRDefault="00FD22BE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Fila AC</w:t>
            </w:r>
          </w:p>
        </w:tc>
        <w:tc>
          <w:tcPr>
            <w:tcW w:w="1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EA4758" w:rsidRDefault="00FD22BE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Acréscimo Cirurgia Mês AC</w:t>
            </w:r>
          </w:p>
        </w:tc>
      </w:tr>
      <w:tr w:rsidR="00EA4758" w:rsidTr="00FD22BE">
        <w:trPr>
          <w:trHeight w:val="293"/>
        </w:trPr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758" w:rsidRDefault="00FD22B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Cardiologia Cirúrgica</w:t>
            </w: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758" w:rsidRDefault="00FD22B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180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758" w:rsidRDefault="00FD22B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318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758" w:rsidRDefault="00FD22B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758" w:rsidRDefault="00FD22B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233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758" w:rsidRDefault="00FD22B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4758" w:rsidRDefault="00FD22B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EA4758" w:rsidTr="00FD22BE">
        <w:trPr>
          <w:trHeight w:val="293"/>
        </w:trPr>
        <w:tc>
          <w:tcPr>
            <w:tcW w:w="1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758" w:rsidRDefault="00FD22B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Cardiologia Intervencionista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758" w:rsidRDefault="00FD22B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758" w:rsidRDefault="00FD22B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758" w:rsidRDefault="00FD22B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328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758" w:rsidRDefault="00FD22B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332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758" w:rsidRDefault="00FD22B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4758" w:rsidRDefault="00FD22B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EA4758" w:rsidTr="00FD22BE">
        <w:trPr>
          <w:trHeight w:val="293"/>
        </w:trPr>
        <w:tc>
          <w:tcPr>
            <w:tcW w:w="1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758" w:rsidRDefault="00FD22B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Cardiologia Vascular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758" w:rsidRDefault="00FD22B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758" w:rsidRDefault="00FD22B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758" w:rsidRDefault="00FD22B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758" w:rsidRDefault="00FD22B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758" w:rsidRDefault="00FD22B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4758" w:rsidRDefault="00FD22B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EA4758" w:rsidTr="00FD22BE">
        <w:trPr>
          <w:trHeight w:val="293"/>
        </w:trPr>
        <w:tc>
          <w:tcPr>
            <w:tcW w:w="1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758" w:rsidRDefault="00FD22B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Cardiologia Endovascular 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758" w:rsidRDefault="00FD22B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758" w:rsidRDefault="00FD22B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758" w:rsidRDefault="00FD22B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758" w:rsidRDefault="00FD22B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758" w:rsidRDefault="00FD22B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87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4758" w:rsidRDefault="00FD22B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EA4758" w:rsidTr="00FD22BE">
        <w:trPr>
          <w:trHeight w:val="293"/>
        </w:trPr>
        <w:tc>
          <w:tcPr>
            <w:tcW w:w="1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758" w:rsidRDefault="00FD22B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Neurologia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758" w:rsidRDefault="00FD22B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758" w:rsidRDefault="00FD22B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758" w:rsidRDefault="00FD22B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758" w:rsidRDefault="00FD22B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166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758" w:rsidRDefault="00FD22B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214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4758" w:rsidRDefault="00FD22B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</w:tr>
      <w:tr w:rsidR="00EA4758" w:rsidTr="00FD22BE">
        <w:trPr>
          <w:trHeight w:val="293"/>
        </w:trPr>
        <w:tc>
          <w:tcPr>
            <w:tcW w:w="1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758" w:rsidRDefault="00FD22B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Oncologia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758" w:rsidRDefault="00FD22B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758" w:rsidRDefault="00FD22B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758" w:rsidRDefault="00FD22B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1164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758" w:rsidRDefault="00FD22B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909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758" w:rsidRDefault="00FD22B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171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4758" w:rsidRDefault="00FD22B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</w:tr>
      <w:tr w:rsidR="00EA4758" w:rsidTr="00FD22BE">
        <w:trPr>
          <w:trHeight w:val="293"/>
        </w:trPr>
        <w:tc>
          <w:tcPr>
            <w:tcW w:w="1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758" w:rsidRDefault="00FD22B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Ortopedia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758" w:rsidRDefault="00FD22B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4758" w:rsidRDefault="00FD22B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758" w:rsidRDefault="00FD22B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4758" w:rsidRDefault="00FD22B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175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4758" w:rsidRDefault="00FD22B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1160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4758" w:rsidRDefault="00FD22BE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</w:t>
            </w:r>
          </w:p>
        </w:tc>
      </w:tr>
      <w:tr w:rsidR="00EA4758" w:rsidTr="00FD22BE">
        <w:trPr>
          <w:trHeight w:val="293"/>
        </w:trPr>
        <w:tc>
          <w:tcPr>
            <w:tcW w:w="775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4758" w:rsidRDefault="00FD22BE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Total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4758" w:rsidRDefault="00FD22BE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150</w:t>
            </w:r>
          </w:p>
        </w:tc>
      </w:tr>
    </w:tbl>
    <w:p w:rsidR="00FD22BE" w:rsidRDefault="00FD22BE" w:rsidP="00FD22BE">
      <w:pPr>
        <w:pStyle w:val="Default"/>
        <w:spacing w:before="120" w:line="360" w:lineRule="auto"/>
        <w:ind w:firstLine="851"/>
        <w:jc w:val="both"/>
        <w:rPr>
          <w:rFonts w:ascii="Times New Roman" w:hAnsi="Times New Roman" w:cs="Times New Roman"/>
        </w:rPr>
      </w:pPr>
      <w:r w:rsidRPr="003D1657">
        <w:rPr>
          <w:rFonts w:ascii="Times New Roman" w:hAnsi="Times New Roman" w:cs="Times New Roman"/>
        </w:rPr>
        <w:t>É de responsabilidade do serviço hospitalar a realização do procedimento cirúrgico e todas as intercorrências e demais procedimentos cirúrgicos decorrentes do mesmo, entre eles, a reversão da ostomia, retirada de pinos na ortopedia e a retirada do cateter duplo J.</w:t>
      </w:r>
    </w:p>
    <w:p w:rsidR="00FD22BE" w:rsidRPr="00937AC7" w:rsidRDefault="00FD22BE" w:rsidP="00FD22BE">
      <w:pPr>
        <w:pStyle w:val="Default"/>
        <w:tabs>
          <w:tab w:val="left" w:pos="1134"/>
        </w:tabs>
        <w:spacing w:before="120" w:line="276" w:lineRule="auto"/>
        <w:ind w:left="851"/>
        <w:jc w:val="both"/>
        <w:rPr>
          <w:rFonts w:ascii="Times New Roman" w:hAnsi="Times New Roman" w:cs="Times New Roman"/>
          <w:b/>
        </w:rPr>
      </w:pPr>
      <w:r w:rsidRPr="00937AC7">
        <w:rPr>
          <w:rFonts w:ascii="Times New Roman" w:hAnsi="Times New Roman" w:cs="Times New Roman"/>
          <w:b/>
        </w:rPr>
        <w:t>LEITOS DE SAÚDE MENTAL:</w:t>
      </w:r>
    </w:p>
    <w:p w:rsidR="00FD22BE" w:rsidRPr="00937AC7" w:rsidRDefault="00FD22BE" w:rsidP="00FD22BE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Tem previsto na PHC leitos de Saúde Mental</w:t>
      </w:r>
      <w:r>
        <w:rPr>
          <w:rFonts w:eastAsia="Calibri"/>
          <w:color w:val="000000"/>
          <w:lang w:eastAsia="en-US"/>
        </w:rPr>
        <w:t xml:space="preserve"> - </w:t>
      </w:r>
      <w:r w:rsidRPr="00937AC7">
        <w:rPr>
          <w:rFonts w:eastAsia="Calibri"/>
          <w:color w:val="000000"/>
          <w:lang w:eastAsia="en-US"/>
        </w:rPr>
        <w:t>SIM (  )  NÃO (   )</w:t>
      </w:r>
    </w:p>
    <w:p w:rsidR="00FD22BE" w:rsidRDefault="00FD22BE" w:rsidP="00FD22BE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ab/>
        <w:t>Se sim, qual a quantidade de Leitos de Saúde Mental (    )</w:t>
      </w:r>
    </w:p>
    <w:p w:rsidR="00FD22BE" w:rsidRDefault="00FD22BE" w:rsidP="00FD22BE">
      <w:pPr>
        <w:suppressAutoHyphens w:val="0"/>
        <w:spacing w:before="120" w:line="360" w:lineRule="auto"/>
        <w:ind w:firstLine="851"/>
        <w:jc w:val="both"/>
        <w:rPr>
          <w:rFonts w:eastAsia="Calibri"/>
          <w:color w:val="000000"/>
          <w:lang w:eastAsia="en-US"/>
        </w:rPr>
      </w:pPr>
    </w:p>
    <w:p w:rsidR="005C4219" w:rsidRPr="00937AC7" w:rsidRDefault="005C4219" w:rsidP="00FD22BE">
      <w:pPr>
        <w:suppressAutoHyphens w:val="0"/>
        <w:spacing w:before="120" w:line="360" w:lineRule="auto"/>
        <w:ind w:firstLine="851"/>
        <w:jc w:val="both"/>
        <w:rPr>
          <w:rFonts w:eastAsia="Calibri"/>
          <w:color w:val="000000"/>
          <w:lang w:eastAsia="en-US"/>
        </w:rPr>
      </w:pPr>
    </w:p>
    <w:p w:rsidR="00FD22BE" w:rsidRPr="00937AC7" w:rsidRDefault="00FD22BE" w:rsidP="00FD22BE">
      <w:pPr>
        <w:pStyle w:val="Default"/>
        <w:tabs>
          <w:tab w:val="left" w:pos="1134"/>
        </w:tabs>
        <w:spacing w:before="120" w:line="276" w:lineRule="auto"/>
        <w:ind w:left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ATENÇÃO OBSTÉTRICA</w:t>
      </w:r>
      <w:r w:rsidRPr="00937AC7">
        <w:rPr>
          <w:rFonts w:ascii="Times New Roman" w:hAnsi="Times New Roman" w:cs="Times New Roman"/>
          <w:b/>
        </w:rPr>
        <w:t>:</w:t>
      </w:r>
    </w:p>
    <w:p w:rsidR="00FD22BE" w:rsidRPr="00937AC7" w:rsidRDefault="00FD22BE" w:rsidP="00FD22BE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O Hospital realiza partos:</w:t>
      </w:r>
    </w:p>
    <w:p w:rsidR="00FD22BE" w:rsidRPr="00937AC7" w:rsidRDefault="00FD22BE" w:rsidP="00FD22BE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NÃO (   )</w:t>
      </w:r>
    </w:p>
    <w:p w:rsidR="00FD22BE" w:rsidRPr="00937AC7" w:rsidRDefault="00FD22BE" w:rsidP="00FD22BE">
      <w:pPr>
        <w:suppressAutoHyphens w:val="0"/>
        <w:spacing w:before="120" w:line="276" w:lineRule="auto"/>
        <w:ind w:firstLine="851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SIM (  )</w:t>
      </w:r>
      <w:r w:rsidRPr="00937AC7">
        <w:rPr>
          <w:rFonts w:eastAsia="Calibri"/>
          <w:color w:val="000000"/>
          <w:lang w:eastAsia="en-US"/>
        </w:rPr>
        <w:tab/>
      </w:r>
      <w:r w:rsidRPr="00937AC7">
        <w:rPr>
          <w:rFonts w:eastAsia="Calibri"/>
          <w:color w:val="000000"/>
          <w:lang w:eastAsia="en-US"/>
        </w:rPr>
        <w:tab/>
        <w:t>ALTO RISCO (   )</w:t>
      </w:r>
      <w:r w:rsidRPr="00937AC7">
        <w:rPr>
          <w:rFonts w:eastAsia="Calibri"/>
          <w:color w:val="000000"/>
          <w:lang w:eastAsia="en-US"/>
        </w:rPr>
        <w:tab/>
      </w:r>
      <w:r w:rsidRPr="00937AC7">
        <w:rPr>
          <w:rFonts w:eastAsia="Calibri"/>
          <w:color w:val="000000"/>
          <w:lang w:eastAsia="en-US"/>
        </w:rPr>
        <w:tab/>
        <w:t>BAIXO RISCO (   )</w:t>
      </w:r>
    </w:p>
    <w:p w:rsidR="00FD22BE" w:rsidRPr="00937AC7" w:rsidRDefault="00FD22BE" w:rsidP="00FD22BE">
      <w:pPr>
        <w:suppressAutoHyphens w:val="0"/>
        <w:spacing w:before="120" w:line="276" w:lineRule="auto"/>
        <w:ind w:firstLine="851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Se atende gestação de Alto Risco:</w:t>
      </w:r>
    </w:p>
    <w:p w:rsidR="00FD22BE" w:rsidRPr="00937AC7" w:rsidRDefault="00FD22BE" w:rsidP="00FD22BE">
      <w:pPr>
        <w:suppressAutoHyphens w:val="0"/>
        <w:spacing w:before="120" w:line="276" w:lineRule="auto"/>
        <w:ind w:firstLine="851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Oferta atendimento de ambulatório de gestação de alto risco por meio do sistema de regulação (   ) SIM (   ) NÃO</w:t>
      </w:r>
    </w:p>
    <w:p w:rsidR="00FD22BE" w:rsidRPr="00937AC7" w:rsidRDefault="00FD22BE" w:rsidP="00FD22BE">
      <w:pPr>
        <w:suppressAutoHyphens w:val="0"/>
        <w:spacing w:before="120" w:line="276" w:lineRule="auto"/>
        <w:ind w:firstLine="851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Possui</w:t>
      </w:r>
      <w:r>
        <w:rPr>
          <w:rFonts w:eastAsia="Calibri"/>
          <w:color w:val="000000"/>
          <w:lang w:eastAsia="en-US"/>
        </w:rPr>
        <w:t xml:space="preserve"> </w:t>
      </w:r>
      <w:r w:rsidRPr="00937AC7">
        <w:rPr>
          <w:rFonts w:eastAsia="Calibri"/>
          <w:color w:val="000000"/>
          <w:lang w:eastAsia="en-US"/>
        </w:rPr>
        <w:t>Casa de Gestante Bebê e Puérpera</w:t>
      </w:r>
    </w:p>
    <w:p w:rsidR="00FD22BE" w:rsidRPr="00937AC7" w:rsidRDefault="00FD22BE" w:rsidP="00FD22BE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(   ) SIM</w:t>
      </w:r>
    </w:p>
    <w:p w:rsidR="00FD22BE" w:rsidRDefault="00FD22BE" w:rsidP="00FD22BE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(   ) NÃO</w:t>
      </w:r>
    </w:p>
    <w:p w:rsidR="00FD22BE" w:rsidRPr="00937AC7" w:rsidRDefault="00FD22BE" w:rsidP="00FD22BE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</w:p>
    <w:p w:rsidR="00FD22BE" w:rsidRPr="00937AC7" w:rsidRDefault="00FD22BE" w:rsidP="00FD22BE">
      <w:pPr>
        <w:pStyle w:val="PargrafodaLista"/>
        <w:suppressAutoHyphens w:val="0"/>
        <w:spacing w:before="120" w:line="276" w:lineRule="auto"/>
        <w:ind w:left="851"/>
        <w:jc w:val="both"/>
        <w:rPr>
          <w:rFonts w:eastAsia="Calibri"/>
          <w:b/>
          <w:color w:val="000000"/>
          <w:lang w:eastAsia="en-US"/>
        </w:rPr>
      </w:pPr>
      <w:r w:rsidRPr="00937AC7">
        <w:rPr>
          <w:rFonts w:eastAsia="Calibri"/>
          <w:b/>
          <w:color w:val="000000"/>
          <w:lang w:eastAsia="en-US"/>
        </w:rPr>
        <w:t>SAÚDE BUCAL PARA PORTADORES DE NECESSIDADES ESPECIAIS:</w:t>
      </w:r>
    </w:p>
    <w:p w:rsidR="00FD22BE" w:rsidRPr="00937AC7" w:rsidRDefault="00FD22BE" w:rsidP="00FD22BE">
      <w:pPr>
        <w:pStyle w:val="PargrafodaLista"/>
        <w:suppressAutoHyphens w:val="0"/>
        <w:spacing w:before="120" w:line="276" w:lineRule="auto"/>
        <w:ind w:left="0"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(  ) SIM</w:t>
      </w:r>
    </w:p>
    <w:p w:rsidR="00FD22BE" w:rsidRDefault="00FD22BE" w:rsidP="00FD22BE">
      <w:pPr>
        <w:pStyle w:val="PargrafodaLista"/>
        <w:suppressAutoHyphens w:val="0"/>
        <w:spacing w:before="120" w:line="276" w:lineRule="auto"/>
        <w:ind w:left="0"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(  ) NÃO</w:t>
      </w:r>
    </w:p>
    <w:p w:rsidR="00FD22BE" w:rsidRDefault="00FD22BE" w:rsidP="00FD22BE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FD22BE" w:rsidRDefault="00FD22BE" w:rsidP="008A775C">
      <w:pPr>
        <w:pStyle w:val="Default"/>
        <w:spacing w:before="12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não cumprimento deste Termo de Compromisso incidirá em desconto no incentivo estabelecido na Política Hospitalar Catarinense para as cirurgias eletivas, e o não recebimento dos incrementos estaduais para Atenção Obst</w:t>
      </w:r>
      <w:bookmarkStart w:id="0" w:name="_GoBack"/>
      <w:bookmarkEnd w:id="0"/>
      <w:r>
        <w:rPr>
          <w:rFonts w:ascii="Times New Roman" w:hAnsi="Times New Roman" w:cs="Times New Roman"/>
        </w:rPr>
        <w:t>étrica, Leitos de Saúde Mental e Atenção aos Portadores de Necessidades Especiais na Saúde Bucal conforme aprovado na PHC.</w:t>
      </w:r>
    </w:p>
    <w:p w:rsidR="00FD22BE" w:rsidRDefault="00FD22BE" w:rsidP="008A775C">
      <w:pPr>
        <w:pStyle w:val="Default"/>
        <w:spacing w:before="12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Este documento deverá ser anexado ao Plano de Trabalho da PHC a ser enviado para à Gerência de Articulação das Redes de Atenção à Saúde GEARS/SES.</w:t>
      </w:r>
    </w:p>
    <w:p w:rsidR="00FD22BE" w:rsidRDefault="00FD22BE" w:rsidP="00FD22BE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EA4758" w:rsidRDefault="00FD22BE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_____________, ________,_________, 2022.</w:t>
      </w:r>
    </w:p>
    <w:p w:rsidR="005C4219" w:rsidRDefault="005C4219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5C4219" w:rsidRDefault="005C4219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EA4758" w:rsidRDefault="00FD22BE">
      <w:pPr>
        <w:pStyle w:val="Default"/>
        <w:spacing w:before="120" w:line="360" w:lineRule="auto"/>
        <w:ind w:firstLine="1418"/>
        <w:jc w:val="both"/>
        <w:rPr>
          <w:sz w:val="22"/>
          <w:szCs w:val="22"/>
        </w:rPr>
      </w:pPr>
      <w:r>
        <w:rPr>
          <w:rFonts w:ascii="Times New Roman" w:hAnsi="Times New Roman" w:cs="Times New Roman"/>
        </w:rPr>
        <w:t>Representante Legal da Instituição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Secretário Municipal de Saúde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EA4758">
      <w:headerReference w:type="default" r:id="rId7"/>
      <w:headerReference w:type="first" r:id="rId8"/>
      <w:footerReference w:type="first" r:id="rId9"/>
      <w:pgSz w:w="11906" w:h="16838"/>
      <w:pgMar w:top="1928" w:right="1134" w:bottom="0" w:left="1134" w:header="39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555" w:rsidRDefault="00FD22BE">
      <w:r>
        <w:separator/>
      </w:r>
    </w:p>
  </w:endnote>
  <w:endnote w:type="continuationSeparator" w:id="0">
    <w:p w:rsidR="00CC6555" w:rsidRDefault="00FD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758" w:rsidRDefault="00EA4758">
    <w:pPr>
      <w:pStyle w:val="Rodap"/>
    </w:pPr>
  </w:p>
  <w:tbl>
    <w:tblPr>
      <w:tblW w:w="10490" w:type="dxa"/>
      <w:tblInd w:w="14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73"/>
      <w:gridCol w:w="1417"/>
    </w:tblGrid>
    <w:tr w:rsidR="00EA4758">
      <w:trPr>
        <w:trHeight w:val="80"/>
      </w:trPr>
      <w:tc>
        <w:tcPr>
          <w:tcW w:w="9072" w:type="dxa"/>
          <w:shd w:val="clear" w:color="auto" w:fill="auto"/>
        </w:tcPr>
        <w:p w:rsidR="00EA4758" w:rsidRDefault="00FD22BE">
          <w:pPr>
            <w:pStyle w:val="Rodap1"/>
            <w:widowControl w:val="0"/>
            <w:rPr>
              <w:sz w:val="18"/>
              <w:szCs w:val="18"/>
            </w:rPr>
          </w:pPr>
          <w:r>
            <w:rPr>
              <w:sz w:val="18"/>
              <w:szCs w:val="18"/>
            </w:rPr>
            <w:t>Red. GEARS/MAG</w:t>
          </w:r>
        </w:p>
        <w:p w:rsidR="00EA4758" w:rsidRDefault="00FD22BE">
          <w:pPr>
            <w:pStyle w:val="Rodap1"/>
            <w:widowControl w:val="0"/>
            <w:rPr>
              <w:sz w:val="18"/>
              <w:szCs w:val="18"/>
            </w:rPr>
          </w:pPr>
          <w:r>
            <w:rPr>
              <w:sz w:val="18"/>
              <w:szCs w:val="18"/>
            </w:rPr>
            <w:t>Rua Esteves Júnior, 160 – 5º andar. Centro – Florianópolis / SC - 88.015-130</w:t>
          </w:r>
        </w:p>
        <w:p w:rsidR="00EA4758" w:rsidRDefault="00FD22BE">
          <w:pPr>
            <w:pStyle w:val="Rodap1"/>
            <w:widowControl w:val="0"/>
            <w:rPr>
              <w:sz w:val="18"/>
              <w:szCs w:val="18"/>
            </w:rPr>
          </w:pPr>
          <w:r>
            <w:rPr>
              <w:sz w:val="18"/>
              <w:szCs w:val="18"/>
            </w:rPr>
            <w:t>Telefones: (48) 3664-8915 /3664 8919</w:t>
          </w:r>
        </w:p>
        <w:p w:rsidR="00EA4758" w:rsidRDefault="00FD22BE">
          <w:pPr>
            <w:pStyle w:val="Rodap1"/>
            <w:widowControl w:val="0"/>
          </w:pPr>
          <w:r>
            <w:rPr>
              <w:sz w:val="18"/>
              <w:szCs w:val="18"/>
            </w:rPr>
            <w:t xml:space="preserve">e-mail: </w:t>
          </w:r>
          <w:hyperlink r:id="rId1">
            <w:r>
              <w:rPr>
                <w:rStyle w:val="LinkdaInternet"/>
                <w:sz w:val="18"/>
                <w:szCs w:val="18"/>
              </w:rPr>
              <w:t>gears@saude.sc.gov.br</w:t>
            </w:r>
          </w:hyperlink>
        </w:p>
        <w:p w:rsidR="00EA4758" w:rsidRDefault="00EA4758">
          <w:pPr>
            <w:pStyle w:val="Rodap1"/>
            <w:widowControl w:val="0"/>
            <w:rPr>
              <w:sz w:val="16"/>
            </w:rPr>
          </w:pPr>
        </w:p>
      </w:tc>
      <w:tc>
        <w:tcPr>
          <w:tcW w:w="1417" w:type="dxa"/>
          <w:shd w:val="clear" w:color="auto" w:fill="auto"/>
        </w:tcPr>
        <w:p w:rsidR="00EA4758" w:rsidRDefault="00EA4758">
          <w:pPr>
            <w:pStyle w:val="Rodap1"/>
            <w:widowControl w:val="0"/>
            <w:snapToGrid w:val="0"/>
            <w:jc w:val="right"/>
          </w:pPr>
        </w:p>
      </w:tc>
    </w:tr>
  </w:tbl>
  <w:p w:rsidR="00EA4758" w:rsidRDefault="00EA4758">
    <w:pPr>
      <w:pStyle w:val="Rodap"/>
    </w:pPr>
  </w:p>
  <w:p w:rsidR="00EA4758" w:rsidRDefault="00EA475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555" w:rsidRDefault="00FD22BE">
      <w:r>
        <w:separator/>
      </w:r>
    </w:p>
  </w:footnote>
  <w:footnote w:type="continuationSeparator" w:id="0">
    <w:p w:rsidR="00CC6555" w:rsidRDefault="00FD2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0923083"/>
      <w:docPartObj>
        <w:docPartGallery w:val="Page Numbers (Top of Page)"/>
        <w:docPartUnique/>
      </w:docPartObj>
    </w:sdtPr>
    <w:sdtEndPr/>
    <w:sdtContent>
      <w:p w:rsidR="00EA4758" w:rsidRDefault="00FD22BE">
        <w:pPr>
          <w:pStyle w:val="Cabealho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8A775C">
          <w:rPr>
            <w:noProof/>
          </w:rPr>
          <w:t>2</w:t>
        </w:r>
        <w:r>
          <w:fldChar w:fldCharType="end"/>
        </w:r>
      </w:p>
    </w:sdtContent>
  </w:sdt>
  <w:p w:rsidR="00EA4758" w:rsidRDefault="00EA4758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758" w:rsidRDefault="00FD22BE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>
              <wp:simplePos x="0" y="0"/>
              <wp:positionH relativeFrom="margin">
                <wp:posOffset>603885</wp:posOffset>
              </wp:positionH>
              <wp:positionV relativeFrom="paragraph">
                <wp:posOffset>29210</wp:posOffset>
              </wp:positionV>
              <wp:extent cx="4575175" cy="636905"/>
              <wp:effectExtent l="0" t="0" r="0" b="0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4520" cy="636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A4758" w:rsidRDefault="00FD22BE">
                          <w:pPr>
                            <w:pStyle w:val="Contedodoquadro"/>
                            <w:rPr>
                              <w:bCs/>
                              <w:sz w:val="20"/>
                            </w:rPr>
                          </w:pPr>
                          <w:r>
                            <w:rPr>
                              <w:bCs/>
                              <w:color w:val="000000"/>
                              <w:sz w:val="20"/>
                            </w:rPr>
                            <w:t>ESTADO DE SANTA CATARINA</w:t>
                          </w:r>
                        </w:p>
                        <w:p w:rsidR="00EA4758" w:rsidRDefault="00FD22BE">
                          <w:pPr>
                            <w:pStyle w:val="Contedodoquadro"/>
                            <w:rPr>
                              <w:bCs/>
                              <w:sz w:val="20"/>
                            </w:rPr>
                          </w:pPr>
                          <w:r>
                            <w:rPr>
                              <w:bCs/>
                              <w:color w:val="000000"/>
                              <w:sz w:val="20"/>
                            </w:rPr>
                            <w:t>SECRETARIA DE ESTADO DA SAÚDE</w:t>
                          </w:r>
                        </w:p>
                        <w:p w:rsidR="00EA4758" w:rsidRDefault="00FD22BE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SUPERINTENDÊNCIA DE PLANEJAMENTO EM SAÚDE</w:t>
                          </w:r>
                        </w:p>
                        <w:p w:rsidR="00EA4758" w:rsidRDefault="00FD22BE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GERENCIA DE ARTICULAÇÃO DAS REDES DE ATENÇÃO</w:t>
                          </w:r>
                        </w:p>
                        <w:p w:rsidR="00EA4758" w:rsidRDefault="00EA4758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</w:p>
                        <w:p w:rsidR="00EA4758" w:rsidRDefault="00EA4758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</w:p>
                        <w:p w:rsidR="00EA4758" w:rsidRDefault="00EA4758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</w:p>
                        <w:p w:rsidR="00EA4758" w:rsidRDefault="00EA4758">
                          <w:pPr>
                            <w:pStyle w:val="Contedodoquadro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lIns="12600" tIns="12600" rIns="12600" bIns="126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3" o:spid="_x0000_s1026" style="position:absolute;margin-left:47.55pt;margin-top:2.3pt;width:360.25pt;height:50.15pt;z-index:-503316477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" o:allowincell="f" filled="f" stroked="f" strokeweight="0">
              <v:textbox inset=".35mm,.35mm,.35mm,.35mm">
                <w:txbxContent>
                  <w:p w:rsidR="00EA4758" w:rsidRDefault="00FD22BE">
                    <w:pPr>
                      <w:pStyle w:val="Contedodoquadro"/>
                      <w:rPr>
                        <w:bCs/>
                        <w:sz w:val="20"/>
                      </w:rPr>
                    </w:pPr>
                    <w:r>
                      <w:rPr>
                        <w:bCs/>
                        <w:color w:val="000000"/>
                        <w:sz w:val="20"/>
                      </w:rPr>
                      <w:t>ESTADO DE SANTA CATARINA</w:t>
                    </w:r>
                  </w:p>
                  <w:p w:rsidR="00EA4758" w:rsidRDefault="00FD22BE">
                    <w:pPr>
                      <w:pStyle w:val="Contedodoquadro"/>
                      <w:rPr>
                        <w:bCs/>
                        <w:sz w:val="20"/>
                      </w:rPr>
                    </w:pPr>
                    <w:r>
                      <w:rPr>
                        <w:bCs/>
                        <w:color w:val="000000"/>
                        <w:sz w:val="20"/>
                      </w:rPr>
                      <w:t>SECRETARIA DE ESTADO DA SAÚDE</w:t>
                    </w:r>
                  </w:p>
                  <w:p w:rsidR="00EA4758" w:rsidRDefault="00FD22BE">
                    <w:pPr>
                      <w:pStyle w:val="Contedodoquadro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SUPERINTENDÊNCIA DE PLANEJAMENTO EM SAÚDE</w:t>
                    </w:r>
                  </w:p>
                  <w:p w:rsidR="00EA4758" w:rsidRDefault="00FD22BE">
                    <w:pPr>
                      <w:pStyle w:val="Contedodoquadro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GERENCIA DE ARTICULAÇÃO DAS REDES DE ATENÇÃO</w:t>
                    </w:r>
                  </w:p>
                  <w:p w:rsidR="00EA4758" w:rsidRDefault="00EA4758">
                    <w:pPr>
                      <w:pStyle w:val="Contedodoquadro"/>
                      <w:rPr>
                        <w:sz w:val="20"/>
                      </w:rPr>
                    </w:pPr>
                  </w:p>
                  <w:p w:rsidR="00EA4758" w:rsidRDefault="00EA4758">
                    <w:pPr>
                      <w:pStyle w:val="Contedodoquadro"/>
                      <w:rPr>
                        <w:sz w:val="20"/>
                      </w:rPr>
                    </w:pPr>
                  </w:p>
                  <w:p w:rsidR="00EA4758" w:rsidRDefault="00EA4758">
                    <w:pPr>
                      <w:pStyle w:val="Contedodoquadro"/>
                      <w:rPr>
                        <w:sz w:val="20"/>
                      </w:rPr>
                    </w:pPr>
                  </w:p>
                  <w:p w:rsidR="00EA4758" w:rsidRDefault="00EA4758">
                    <w:pPr>
                      <w:pStyle w:val="Contedodoquadro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90550" cy="648335"/>
          <wp:effectExtent l="0" t="0" r="0" b="0"/>
          <wp:wrapNone/>
          <wp:docPr id="3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4758"/>
    <w:rsid w:val="005C4219"/>
    <w:rsid w:val="008A775C"/>
    <w:rsid w:val="00CC6555"/>
    <w:rsid w:val="00EA4758"/>
    <w:rsid w:val="00FD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EBFE24-B27B-43C8-BFE6-7B2F71BF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F76"/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semiHidden/>
    <w:unhideWhenUsed/>
    <w:rsid w:val="006639E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02F76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1630A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21630A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D2F63"/>
    <w:rPr>
      <w:rFonts w:ascii="Tahoma" w:hAnsi="Tahoma" w:cs="Tahoma"/>
      <w:sz w:val="16"/>
      <w:szCs w:val="16"/>
      <w:lang w:eastAsia="pt-BR"/>
    </w:rPr>
  </w:style>
  <w:style w:type="character" w:customStyle="1" w:styleId="RodapChar1">
    <w:name w:val="Rodapé Char1"/>
    <w:basedOn w:val="Fontepargpadro"/>
    <w:link w:val="Rodap1"/>
    <w:semiHidden/>
    <w:qFormat/>
    <w:rsid w:val="006A0ED9"/>
    <w:rPr>
      <w:color w:val="00000A"/>
      <w:lang w:eastAsia="zh-CN"/>
    </w:rPr>
  </w:style>
  <w:style w:type="paragraph" w:styleId="Ttulo">
    <w:name w:val="Title"/>
    <w:basedOn w:val="Normal"/>
    <w:next w:val="Corpodetexto"/>
    <w:qFormat/>
    <w:rsid w:val="0022159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22159A"/>
    <w:pPr>
      <w:spacing w:after="140" w:line="288" w:lineRule="auto"/>
    </w:pPr>
  </w:style>
  <w:style w:type="paragraph" w:styleId="Lista">
    <w:name w:val="List"/>
    <w:basedOn w:val="Corpodetexto"/>
    <w:rsid w:val="0022159A"/>
    <w:rPr>
      <w:rFonts w:cs="Mangal"/>
    </w:rPr>
  </w:style>
  <w:style w:type="paragraph" w:styleId="Legenda">
    <w:name w:val="caption"/>
    <w:basedOn w:val="Normal"/>
    <w:qFormat/>
    <w:rsid w:val="0022159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22159A"/>
    <w:pPr>
      <w:suppressLineNumbers/>
    </w:pPr>
    <w:rPr>
      <w:rFonts w:cs="Mangal"/>
    </w:rPr>
  </w:style>
  <w:style w:type="paragraph" w:customStyle="1" w:styleId="western">
    <w:name w:val="western"/>
    <w:basedOn w:val="Normal"/>
    <w:qFormat/>
    <w:rsid w:val="00302F76"/>
    <w:pPr>
      <w:spacing w:beforeAutospacing="1" w:afterAutospacing="1"/>
    </w:pPr>
  </w:style>
  <w:style w:type="paragraph" w:customStyle="1" w:styleId="Default">
    <w:name w:val="Default"/>
    <w:qFormat/>
    <w:rsid w:val="00C7684E"/>
    <w:rPr>
      <w:rFonts w:ascii="Arial" w:eastAsia="Calibri" w:hAnsi="Arial" w:cs="Arial"/>
      <w:color w:val="000000"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21630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21630A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  <w:rsid w:val="0022159A"/>
  </w:style>
  <w:style w:type="paragraph" w:styleId="PargrafodaLista">
    <w:name w:val="List Paragraph"/>
    <w:basedOn w:val="Normal"/>
    <w:uiPriority w:val="34"/>
    <w:qFormat/>
    <w:rsid w:val="006639E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D2F63"/>
    <w:rPr>
      <w:rFonts w:ascii="Tahoma" w:hAnsi="Tahoma" w:cs="Tahoma"/>
      <w:sz w:val="16"/>
      <w:szCs w:val="16"/>
    </w:rPr>
  </w:style>
  <w:style w:type="paragraph" w:customStyle="1" w:styleId="Rodap1">
    <w:name w:val="Rodapé1"/>
    <w:basedOn w:val="Normal"/>
    <w:link w:val="RodapChar1"/>
    <w:semiHidden/>
    <w:unhideWhenUsed/>
    <w:qFormat/>
    <w:rsid w:val="006A0ED9"/>
    <w:pPr>
      <w:tabs>
        <w:tab w:val="center" w:pos="4252"/>
        <w:tab w:val="right" w:pos="8504"/>
      </w:tabs>
    </w:pPr>
    <w:rPr>
      <w:rFonts w:asciiTheme="minorHAnsi" w:hAnsiTheme="minorHAnsi" w:cstheme="minorBidi"/>
      <w:color w:val="00000A"/>
      <w:sz w:val="20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ars@saude.sc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16C0B-3877-4F51-A62F-A9FF8A610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407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gimenescpm</dc:creator>
  <dc:description/>
  <cp:lastModifiedBy>Marcus Aurélio Guckert</cp:lastModifiedBy>
  <cp:revision>7</cp:revision>
  <cp:lastPrinted>2022-03-07T14:56:00Z</cp:lastPrinted>
  <dcterms:created xsi:type="dcterms:W3CDTF">2022-03-09T15:29:00Z</dcterms:created>
  <dcterms:modified xsi:type="dcterms:W3CDTF">2022-03-21T21:55:00Z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