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316D" w14:textId="77777777" w:rsidR="0049323C" w:rsidRDefault="0049323C" w:rsidP="003176D0">
      <w:pPr>
        <w:pStyle w:val="Corpodetexto"/>
        <w:ind w:right="885"/>
        <w:jc w:val="both"/>
        <w:rPr>
          <w:rFonts w:ascii="Calibri" w:hAnsi="Calibri" w:cs="Calibri"/>
          <w:sz w:val="20"/>
        </w:rPr>
      </w:pPr>
    </w:p>
    <w:p w14:paraId="086CF339" w14:textId="77777777" w:rsidR="0049323C" w:rsidRDefault="005D7BD5">
      <w:pPr>
        <w:pStyle w:val="Ttulo1"/>
        <w:spacing w:before="93"/>
        <w:ind w:left="371" w:hangingChars="168" w:hanging="371"/>
        <w:jc w:val="center"/>
      </w:pPr>
      <w:r>
        <w:t>TERMO</w:t>
      </w:r>
      <w:r>
        <w:rPr>
          <w:spacing w:val="-4"/>
        </w:rPr>
        <w:t xml:space="preserve"> </w:t>
      </w:r>
      <w:r>
        <w:t>DE</w:t>
      </w:r>
      <w:r>
        <w:rPr>
          <w:spacing w:val="-4"/>
        </w:rPr>
        <w:t xml:space="preserve"> </w:t>
      </w:r>
      <w:r>
        <w:t>REFERÊNCIA</w:t>
      </w:r>
    </w:p>
    <w:p w14:paraId="75809042" w14:textId="432D9D82" w:rsidR="0049323C" w:rsidRPr="003176D0" w:rsidRDefault="005D7BD5" w:rsidP="003176D0">
      <w:pPr>
        <w:pStyle w:val="Corpodetexto"/>
        <w:spacing w:before="120"/>
        <w:ind w:left="370" w:hangingChars="168" w:hanging="370"/>
        <w:jc w:val="center"/>
        <w:rPr>
          <w:rFonts w:ascii="Arial" w:hAnsi="Arial" w:cs="Arial"/>
        </w:rPr>
      </w:pPr>
      <w:r>
        <w:rPr>
          <w:rFonts w:ascii="Arial" w:hAnsi="Arial" w:cs="Arial"/>
        </w:rPr>
        <w:t xml:space="preserve">Processo SGPe </w:t>
      </w:r>
      <w:proofErr w:type="spellStart"/>
      <w:r>
        <w:rPr>
          <w:rFonts w:ascii="Arial" w:hAnsi="Arial" w:cs="Arial"/>
          <w:color w:val="FF0000"/>
          <w:lang w:val="pt-BR"/>
        </w:rPr>
        <w:t>xxxxx</w:t>
      </w:r>
      <w:proofErr w:type="spellEnd"/>
    </w:p>
    <w:p w14:paraId="602B20D9" w14:textId="77777777" w:rsidR="0049323C" w:rsidRDefault="0049323C">
      <w:pPr>
        <w:jc w:val="center"/>
        <w:rPr>
          <w:rFonts w:ascii="Calibri" w:hAnsi="Calibri" w:cs="Calibri"/>
          <w:b/>
          <w:color w:val="FF0000"/>
          <w:sz w:val="22"/>
          <w:szCs w:val="22"/>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49323C" w14:paraId="6EA4A311" w14:textId="77777777">
        <w:trPr>
          <w:jc w:val="center"/>
        </w:trPr>
        <w:tc>
          <w:tcPr>
            <w:tcW w:w="9570" w:type="dxa"/>
            <w:shd w:val="clear" w:color="auto" w:fill="365F91" w:themeFill="accent1" w:themeFillShade="BF"/>
          </w:tcPr>
          <w:p w14:paraId="7197FBD2" w14:textId="77777777" w:rsidR="0049323C" w:rsidRDefault="005D7BD5">
            <w:pPr>
              <w:rPr>
                <w:rFonts w:ascii="Arial" w:hAnsi="Arial" w:cs="Arial"/>
                <w:b/>
                <w:color w:val="FFFFFF" w:themeColor="background1"/>
                <w:sz w:val="22"/>
                <w:szCs w:val="22"/>
              </w:rPr>
            </w:pPr>
            <w:r>
              <w:rPr>
                <w:rFonts w:ascii="Arial" w:hAnsi="Arial" w:cs="Arial"/>
                <w:b/>
                <w:color w:val="FFFFFF" w:themeColor="background1"/>
                <w:sz w:val="22"/>
                <w:szCs w:val="22"/>
              </w:rPr>
              <w:t>REQUISITANTE</w:t>
            </w:r>
          </w:p>
        </w:tc>
      </w:tr>
      <w:tr w:rsidR="0049323C" w14:paraId="478BAD54" w14:textId="77777777">
        <w:trPr>
          <w:jc w:val="center"/>
        </w:trPr>
        <w:tc>
          <w:tcPr>
            <w:tcW w:w="9570" w:type="dxa"/>
            <w:shd w:val="clear" w:color="auto" w:fill="auto"/>
          </w:tcPr>
          <w:p w14:paraId="3D10C613" w14:textId="7E88AC9F" w:rsidR="0049323C" w:rsidRPr="00B61680" w:rsidRDefault="00B61680">
            <w:pPr>
              <w:rPr>
                <w:rFonts w:ascii="Arial" w:hAnsi="Arial" w:cs="Arial"/>
                <w:b/>
                <w:color w:val="FF0000"/>
                <w:sz w:val="22"/>
                <w:szCs w:val="22"/>
              </w:rPr>
            </w:pPr>
            <w:r w:rsidRPr="00B61680">
              <w:rPr>
                <w:rFonts w:ascii="Arial" w:hAnsi="Arial" w:cs="Arial"/>
                <w:bCs/>
                <w:color w:val="FF0000"/>
                <w:sz w:val="22"/>
                <w:szCs w:val="22"/>
              </w:rPr>
              <w:t>(INSERIR A UNIDADE DEMANDANTE)</w:t>
            </w:r>
          </w:p>
        </w:tc>
      </w:tr>
    </w:tbl>
    <w:p w14:paraId="548554F8" w14:textId="77777777" w:rsidR="0049323C" w:rsidRDefault="0049323C">
      <w:pPr>
        <w:pStyle w:val="Corpodetexto"/>
        <w:spacing w:before="120"/>
        <w:ind w:left="851"/>
        <w:jc w:val="center"/>
        <w:rPr>
          <w:rFonts w:ascii="Calibri" w:hAnsi="Calibri" w:cs="Calibri"/>
        </w:rPr>
      </w:pPr>
    </w:p>
    <w:tbl>
      <w:tblPr>
        <w:tblpPr w:leftFromText="141" w:rightFromText="141" w:vertAnchor="text" w:tblpXSpec="center" w:tblpY="1"/>
        <w:tblOverlap w:val="neve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49323C" w14:paraId="602A7160" w14:textId="77777777">
        <w:trPr>
          <w:jc w:val="center"/>
        </w:trPr>
        <w:tc>
          <w:tcPr>
            <w:tcW w:w="9570" w:type="dxa"/>
            <w:tcBorders>
              <w:top w:val="single" w:sz="4" w:space="0" w:color="000000"/>
            </w:tcBorders>
            <w:shd w:val="clear" w:color="auto" w:fill="365F91" w:themeFill="accent1" w:themeFillShade="BF"/>
          </w:tcPr>
          <w:p w14:paraId="1A1985B0" w14:textId="77777777" w:rsidR="0049323C" w:rsidRDefault="005D7BD5">
            <w:pPr>
              <w:jc w:val="both"/>
              <w:rPr>
                <w:rFonts w:ascii="Arial" w:hAnsi="Arial" w:cs="Arial"/>
                <w:b/>
                <w:color w:val="FFFFFF" w:themeColor="background1"/>
                <w:sz w:val="22"/>
                <w:szCs w:val="22"/>
              </w:rPr>
            </w:pPr>
            <w:r>
              <w:rPr>
                <w:rFonts w:ascii="Arial" w:hAnsi="Arial" w:cs="Arial"/>
                <w:b/>
                <w:color w:val="FFFFFF" w:themeColor="background1"/>
                <w:sz w:val="22"/>
                <w:szCs w:val="22"/>
              </w:rPr>
              <w:t>1. OBJETO (</w:t>
            </w:r>
            <w:r>
              <w:rPr>
                <w:rStyle w:val="Forte"/>
                <w:rFonts w:ascii="Arial" w:hAnsi="Arial" w:cs="Arial"/>
                <w:color w:val="FFFFFF" w:themeColor="background1"/>
                <w:sz w:val="22"/>
                <w:szCs w:val="22"/>
              </w:rPr>
              <w:t xml:space="preserve">ART. 6º, XXIII, “A”; ART. 18º, II, e </w:t>
            </w:r>
            <w:r>
              <w:rPr>
                <w:rFonts w:ascii="Arial" w:hAnsi="Arial" w:cs="Arial"/>
                <w:b/>
                <w:color w:val="FFFFFF" w:themeColor="background1"/>
                <w:sz w:val="22"/>
                <w:szCs w:val="22"/>
              </w:rPr>
              <w:t>ART. 40, §1º, I, DA LEI Nº 14.133/2021</w:t>
            </w:r>
            <w:r>
              <w:rPr>
                <w:rStyle w:val="Forte"/>
                <w:rFonts w:ascii="Arial" w:hAnsi="Arial" w:cs="Arial"/>
                <w:color w:val="FFFFFF" w:themeColor="background1"/>
                <w:sz w:val="22"/>
                <w:szCs w:val="22"/>
              </w:rPr>
              <w:t>)</w:t>
            </w:r>
          </w:p>
        </w:tc>
      </w:tr>
      <w:tr w:rsidR="0049323C" w14:paraId="436E5D30" w14:textId="77777777">
        <w:trPr>
          <w:jc w:val="center"/>
        </w:trPr>
        <w:tc>
          <w:tcPr>
            <w:tcW w:w="9570" w:type="dxa"/>
            <w:tcBorders>
              <w:top w:val="single" w:sz="4" w:space="0" w:color="000000"/>
            </w:tcBorders>
            <w:shd w:val="clear" w:color="auto" w:fill="auto"/>
          </w:tcPr>
          <w:p w14:paraId="574C51CE" w14:textId="77777777" w:rsidR="0049323C" w:rsidRDefault="0049323C">
            <w:pPr>
              <w:tabs>
                <w:tab w:val="left" w:pos="786"/>
              </w:tabs>
              <w:jc w:val="both"/>
              <w:rPr>
                <w:rFonts w:ascii="Arial" w:eastAsia="Garamond" w:hAnsi="Arial" w:cs="Arial"/>
                <w:iCs/>
                <w:sz w:val="22"/>
                <w:szCs w:val="22"/>
              </w:rPr>
            </w:pPr>
          </w:p>
          <w:p w14:paraId="25EB3530" w14:textId="2B6DE312" w:rsidR="0049323C" w:rsidRDefault="005D7BD5">
            <w:pPr>
              <w:tabs>
                <w:tab w:val="left" w:pos="786"/>
              </w:tabs>
              <w:jc w:val="both"/>
              <w:rPr>
                <w:rFonts w:ascii="Arial" w:hAnsi="Arial" w:cs="Arial"/>
                <w:color w:val="FF0000"/>
                <w:sz w:val="22"/>
                <w:szCs w:val="22"/>
              </w:rPr>
            </w:pPr>
            <w:r>
              <w:rPr>
                <w:rFonts w:ascii="Arial" w:eastAsia="Garamond" w:hAnsi="Arial" w:cs="Arial"/>
                <w:iCs/>
                <w:sz w:val="22"/>
                <w:szCs w:val="22"/>
              </w:rPr>
              <w:t>Solicitação de aquisição</w:t>
            </w:r>
            <w:r>
              <w:rPr>
                <w:rFonts w:ascii="Arial" w:eastAsia="Garamond" w:hAnsi="Arial" w:cs="Arial"/>
                <w:b/>
                <w:bCs/>
                <w:iCs/>
                <w:sz w:val="22"/>
                <w:szCs w:val="22"/>
              </w:rPr>
              <w:t xml:space="preserve"> </w:t>
            </w:r>
            <w:r>
              <w:rPr>
                <w:rFonts w:ascii="Arial" w:eastAsia="Garamond" w:hAnsi="Arial" w:cs="Arial"/>
                <w:iCs/>
                <w:sz w:val="22"/>
                <w:szCs w:val="22"/>
              </w:rPr>
              <w:t>de</w:t>
            </w:r>
            <w:r>
              <w:rPr>
                <w:rFonts w:ascii="Arial" w:eastAsia="Garamond" w:hAnsi="Arial" w:cs="Arial"/>
                <w:b/>
                <w:bCs/>
                <w:iCs/>
                <w:sz w:val="22"/>
                <w:szCs w:val="22"/>
              </w:rPr>
              <w:t xml:space="preserve"> </w:t>
            </w:r>
            <w:r>
              <w:rPr>
                <w:rFonts w:ascii="Arial" w:eastAsia="Garamond" w:hAnsi="Arial" w:cs="Arial"/>
                <w:b/>
                <w:bCs/>
                <w:iCs/>
                <w:color w:val="FF0000"/>
                <w:sz w:val="22"/>
                <w:szCs w:val="22"/>
              </w:rPr>
              <w:t>(</w:t>
            </w:r>
            <w:r w:rsidR="00B61680">
              <w:rPr>
                <w:rFonts w:ascii="Arial" w:eastAsia="Garamond" w:hAnsi="Arial" w:cs="Arial"/>
                <w:b/>
                <w:bCs/>
                <w:iCs/>
                <w:color w:val="FF0000"/>
                <w:sz w:val="22"/>
                <w:szCs w:val="22"/>
              </w:rPr>
              <w:t>descrever o objeto</w:t>
            </w:r>
            <w:r>
              <w:rPr>
                <w:rFonts w:ascii="Arial" w:eastAsia="Garamond" w:hAnsi="Arial" w:cs="Arial"/>
                <w:b/>
                <w:bCs/>
                <w:iCs/>
                <w:color w:val="FF0000"/>
                <w:sz w:val="22"/>
                <w:szCs w:val="22"/>
              </w:rPr>
              <w:t>)</w:t>
            </w:r>
            <w:r>
              <w:rPr>
                <w:rFonts w:ascii="Arial" w:eastAsia="Garamond" w:hAnsi="Arial" w:cs="Arial"/>
                <w:iCs/>
                <w:sz w:val="22"/>
                <w:szCs w:val="22"/>
              </w:rPr>
              <w:t xml:space="preserve">, </w:t>
            </w:r>
            <w:r w:rsidR="00494D78">
              <w:rPr>
                <w:rFonts w:ascii="Arial" w:eastAsia="Garamond" w:hAnsi="Arial" w:cs="Arial"/>
                <w:iCs/>
                <w:sz w:val="22"/>
                <w:szCs w:val="22"/>
              </w:rPr>
              <w:t>por meio</w:t>
            </w:r>
            <w:r>
              <w:rPr>
                <w:rFonts w:ascii="Arial" w:eastAsia="Garamond" w:hAnsi="Arial" w:cs="Arial"/>
                <w:iCs/>
                <w:sz w:val="22"/>
                <w:szCs w:val="22"/>
              </w:rPr>
              <w:t xml:space="preserve"> de</w:t>
            </w:r>
            <w:r>
              <w:rPr>
                <w:rFonts w:ascii="Arial" w:eastAsia="Garamond" w:hAnsi="Arial" w:cs="Arial"/>
                <w:b/>
                <w:bCs/>
                <w:iCs/>
                <w:sz w:val="22"/>
                <w:szCs w:val="22"/>
              </w:rPr>
              <w:t xml:space="preserve"> </w:t>
            </w:r>
            <w:r w:rsidRPr="00026975">
              <w:rPr>
                <w:rFonts w:ascii="Arial" w:eastAsia="Garamond" w:hAnsi="Arial" w:cs="Arial"/>
                <w:b/>
                <w:bCs/>
                <w:iCs/>
                <w:color w:val="000000" w:themeColor="text1"/>
                <w:sz w:val="22"/>
                <w:szCs w:val="22"/>
              </w:rPr>
              <w:t xml:space="preserve">compra direta, </w:t>
            </w:r>
            <w:r>
              <w:rPr>
                <w:rFonts w:ascii="Arial" w:eastAsia="Garamond" w:hAnsi="Arial" w:cs="Arial"/>
                <w:iCs/>
                <w:sz w:val="22"/>
                <w:szCs w:val="22"/>
              </w:rPr>
              <w:t xml:space="preserve">para atendimento </w:t>
            </w:r>
            <w:r>
              <w:rPr>
                <w:rFonts w:ascii="Arial" w:hAnsi="Arial" w:cs="Arial"/>
                <w:sz w:val="22"/>
                <w:szCs w:val="22"/>
              </w:rPr>
              <w:t>de demanda</w:t>
            </w:r>
            <w:r>
              <w:rPr>
                <w:rFonts w:ascii="Arial" w:eastAsia="Garamond" w:hAnsi="Arial" w:cs="Arial"/>
                <w:iCs/>
                <w:sz w:val="22"/>
                <w:szCs w:val="22"/>
              </w:rPr>
              <w:t xml:space="preserve"> gerenciadas </w:t>
            </w:r>
            <w:r w:rsidR="00B61680">
              <w:rPr>
                <w:rFonts w:ascii="Arial" w:eastAsia="Garamond" w:hAnsi="Arial" w:cs="Arial"/>
                <w:iCs/>
                <w:sz w:val="22"/>
                <w:szCs w:val="22"/>
              </w:rPr>
              <w:t>por unidades próprias da SES/SC.</w:t>
            </w:r>
            <w:r>
              <w:rPr>
                <w:rFonts w:ascii="Arial" w:hAnsi="Arial" w:cs="Arial"/>
                <w:color w:val="FF0000"/>
                <w:sz w:val="22"/>
                <w:szCs w:val="22"/>
              </w:rPr>
              <w:t xml:space="preserve"> </w:t>
            </w:r>
          </w:p>
          <w:p w14:paraId="4B6434C0" w14:textId="77777777" w:rsidR="0049323C" w:rsidRDefault="0049323C">
            <w:pPr>
              <w:tabs>
                <w:tab w:val="left" w:pos="786"/>
              </w:tabs>
              <w:jc w:val="both"/>
              <w:rPr>
                <w:rFonts w:ascii="Arial" w:hAnsi="Arial" w:cs="Arial"/>
                <w:color w:val="FF0000"/>
                <w:sz w:val="22"/>
                <w:szCs w:val="22"/>
              </w:rPr>
            </w:pPr>
          </w:p>
          <w:p w14:paraId="5E487A12" w14:textId="5D42B474" w:rsidR="0049323C" w:rsidRDefault="005D7BD5">
            <w:pPr>
              <w:tabs>
                <w:tab w:val="left" w:pos="786"/>
              </w:tabs>
              <w:jc w:val="both"/>
              <w:rPr>
                <w:rFonts w:ascii="Arial" w:hAnsi="Arial" w:cs="Arial"/>
                <w:sz w:val="22"/>
                <w:szCs w:val="22"/>
              </w:rPr>
            </w:pPr>
            <w:r>
              <w:rPr>
                <w:rFonts w:ascii="Arial" w:hAnsi="Arial" w:cs="Arial"/>
                <w:sz w:val="22"/>
                <w:szCs w:val="22"/>
              </w:rPr>
              <w:t>- As condições de vigência e prorrogação constam no item 1</w:t>
            </w:r>
            <w:r w:rsidR="00494D78">
              <w:rPr>
                <w:rFonts w:ascii="Arial" w:hAnsi="Arial" w:cs="Arial"/>
                <w:sz w:val="22"/>
                <w:szCs w:val="22"/>
              </w:rPr>
              <w:t>3</w:t>
            </w:r>
            <w:r>
              <w:rPr>
                <w:rFonts w:ascii="Arial" w:hAnsi="Arial" w:cs="Arial"/>
                <w:sz w:val="22"/>
                <w:szCs w:val="22"/>
              </w:rPr>
              <w:t>.</w:t>
            </w:r>
          </w:p>
          <w:p w14:paraId="1D7FF9F4" w14:textId="77777777" w:rsidR="0049323C" w:rsidRDefault="0049323C">
            <w:pPr>
              <w:pStyle w:val="Normal2"/>
              <w:rPr>
                <w:rFonts w:ascii="Arial" w:hAnsi="Arial" w:cs="Arial"/>
                <w:sz w:val="22"/>
                <w:szCs w:val="22"/>
              </w:rPr>
            </w:pPr>
          </w:p>
          <w:p w14:paraId="51A4D151" w14:textId="77777777" w:rsidR="0049323C" w:rsidRDefault="005D7BD5">
            <w:pPr>
              <w:pStyle w:val="Normal2"/>
              <w:numPr>
                <w:ilvl w:val="1"/>
                <w:numId w:val="1"/>
              </w:numPr>
              <w:rPr>
                <w:rFonts w:ascii="Arial" w:hAnsi="Arial" w:cs="Arial"/>
                <w:sz w:val="22"/>
                <w:szCs w:val="22"/>
              </w:rPr>
            </w:pPr>
            <w:r>
              <w:rPr>
                <w:rFonts w:ascii="Arial" w:hAnsi="Arial" w:cs="Arial"/>
                <w:b/>
                <w:sz w:val="22"/>
                <w:szCs w:val="22"/>
              </w:rPr>
              <w:t>Especificações e quantidades</w:t>
            </w:r>
          </w:p>
          <w:p w14:paraId="3AFEFBCC" w14:textId="77777777" w:rsidR="0049323C" w:rsidRDefault="0049323C">
            <w:pPr>
              <w:pStyle w:val="Normal2"/>
              <w:rPr>
                <w:rFonts w:ascii="Arial" w:hAnsi="Arial" w:cs="Arial"/>
                <w:b/>
                <w:sz w:val="22"/>
                <w:szCs w:val="22"/>
              </w:rPr>
            </w:pPr>
          </w:p>
          <w:p w14:paraId="630EA61C" w14:textId="6A025F7F" w:rsidR="0049323C" w:rsidRDefault="005D7BD5">
            <w:pPr>
              <w:numPr>
                <w:ilvl w:val="2"/>
                <w:numId w:val="2"/>
              </w:numPr>
              <w:tabs>
                <w:tab w:val="left" w:pos="480"/>
              </w:tabs>
              <w:jc w:val="both"/>
              <w:rPr>
                <w:rFonts w:ascii="Arial" w:hAnsi="Arial" w:cs="Arial"/>
                <w:sz w:val="22"/>
                <w:szCs w:val="22"/>
              </w:rPr>
            </w:pPr>
            <w:r>
              <w:rPr>
                <w:rFonts w:ascii="Arial" w:hAnsi="Arial" w:cs="Arial"/>
                <w:sz w:val="22"/>
                <w:szCs w:val="22"/>
              </w:rPr>
              <w:t xml:space="preserve">Conforme ANEXO I </w:t>
            </w:r>
          </w:p>
          <w:p w14:paraId="44077AAE" w14:textId="77777777" w:rsidR="0049323C" w:rsidRDefault="0049323C">
            <w:pPr>
              <w:tabs>
                <w:tab w:val="left" w:pos="480"/>
              </w:tabs>
              <w:jc w:val="both"/>
              <w:rPr>
                <w:rFonts w:ascii="Arial" w:hAnsi="Arial" w:cs="Arial"/>
                <w:sz w:val="22"/>
                <w:szCs w:val="22"/>
              </w:rPr>
            </w:pPr>
          </w:p>
          <w:p w14:paraId="6DFA3E60" w14:textId="468801FE" w:rsidR="0049323C" w:rsidRDefault="005D7BD5">
            <w:pPr>
              <w:tabs>
                <w:tab w:val="left" w:pos="480"/>
              </w:tabs>
              <w:jc w:val="both"/>
              <w:rPr>
                <w:rFonts w:ascii="Arial" w:hAnsi="Arial" w:cs="Arial"/>
                <w:b/>
                <w:bCs/>
                <w:sz w:val="22"/>
                <w:szCs w:val="22"/>
              </w:rPr>
            </w:pPr>
            <w:r>
              <w:rPr>
                <w:rFonts w:ascii="Arial" w:hAnsi="Arial" w:cs="Arial"/>
                <w:b/>
                <w:bCs/>
                <w:sz w:val="22"/>
                <w:szCs w:val="22"/>
              </w:rPr>
              <w:t xml:space="preserve">1.2. Do </w:t>
            </w:r>
            <w:r w:rsidR="003176D0">
              <w:rPr>
                <w:rFonts w:ascii="Arial" w:hAnsi="Arial" w:cs="Arial"/>
                <w:b/>
                <w:bCs/>
                <w:sz w:val="22"/>
                <w:szCs w:val="22"/>
              </w:rPr>
              <w:t>catálogo</w:t>
            </w:r>
            <w:r>
              <w:rPr>
                <w:rFonts w:ascii="Arial" w:hAnsi="Arial" w:cs="Arial"/>
                <w:b/>
                <w:bCs/>
                <w:sz w:val="22"/>
                <w:szCs w:val="22"/>
              </w:rPr>
              <w:t xml:space="preserve"> eletrônico de padronização de compras (</w:t>
            </w:r>
            <w:r>
              <w:rPr>
                <w:rStyle w:val="Forte"/>
                <w:rFonts w:ascii="Arial" w:hAnsi="Arial" w:cs="Arial"/>
                <w:sz w:val="22"/>
                <w:szCs w:val="22"/>
              </w:rPr>
              <w:t>art. 19º, II,</w:t>
            </w:r>
            <w:r w:rsidR="003176D0">
              <w:rPr>
                <w:rStyle w:val="Forte"/>
                <w:rFonts w:ascii="Arial" w:hAnsi="Arial" w:cs="Arial"/>
                <w:sz w:val="22"/>
                <w:szCs w:val="22"/>
              </w:rPr>
              <w:t xml:space="preserve"> </w:t>
            </w:r>
            <w:r>
              <w:rPr>
                <w:rStyle w:val="Forte"/>
                <w:rFonts w:ascii="Arial" w:hAnsi="Arial" w:cs="Arial"/>
                <w:sz w:val="22"/>
                <w:szCs w:val="22"/>
              </w:rPr>
              <w:t>da Lei nº 14.133/2021)</w:t>
            </w:r>
          </w:p>
          <w:p w14:paraId="3437C88F" w14:textId="77777777" w:rsidR="0049323C" w:rsidRDefault="005D7BD5">
            <w:pPr>
              <w:tabs>
                <w:tab w:val="left" w:pos="480"/>
              </w:tabs>
              <w:spacing w:beforeLines="50" w:before="120"/>
              <w:jc w:val="both"/>
              <w:rPr>
                <w:rFonts w:ascii="Arial" w:hAnsi="Arial" w:cs="Arial"/>
                <w:b/>
                <w:sz w:val="22"/>
                <w:szCs w:val="22"/>
                <w:u w:val="single"/>
              </w:rPr>
            </w:pPr>
            <w:r>
              <w:rPr>
                <w:rFonts w:ascii="Arial" w:hAnsi="Arial" w:cs="Arial"/>
                <w:sz w:val="22"/>
                <w:szCs w:val="22"/>
              </w:rPr>
              <w:t xml:space="preserve">1.2.1. As especificações contidas nos anexos supracitados, respeitam o Catálogo de Materiais e Serviços do Governo de SC (NUC). A consulta pode ser feita pelo </w:t>
            </w:r>
            <w:hyperlink r:id="rId8" w:history="1">
              <w:r>
                <w:rPr>
                  <w:rFonts w:ascii="Arial" w:hAnsi="Arial" w:cs="Arial"/>
                  <w:b/>
                  <w:sz w:val="22"/>
                  <w:szCs w:val="22"/>
                  <w:u w:val="single"/>
                </w:rPr>
                <w:t>link</w:t>
              </w:r>
            </w:hyperlink>
          </w:p>
          <w:p w14:paraId="5B15EE23" w14:textId="2246F155" w:rsidR="0049323C" w:rsidRDefault="005D7BD5">
            <w:pPr>
              <w:tabs>
                <w:tab w:val="left" w:pos="480"/>
              </w:tabs>
              <w:spacing w:beforeLines="50" w:before="120"/>
              <w:jc w:val="both"/>
              <w:rPr>
                <w:rFonts w:ascii="Arial" w:hAnsi="Arial" w:cs="Arial"/>
                <w:sz w:val="22"/>
                <w:szCs w:val="22"/>
              </w:rPr>
            </w:pPr>
            <w:r>
              <w:rPr>
                <w:rFonts w:ascii="Arial" w:hAnsi="Arial" w:cs="Arial"/>
                <w:bCs/>
                <w:sz w:val="22"/>
                <w:szCs w:val="22"/>
              </w:rPr>
              <w:t xml:space="preserve">1.2.2. </w:t>
            </w:r>
            <w:r>
              <w:rPr>
                <w:rFonts w:ascii="Arial" w:hAnsi="Arial" w:cs="Arial"/>
                <w:sz w:val="22"/>
                <w:szCs w:val="22"/>
              </w:rPr>
              <w:t xml:space="preserve">Em caso de divergência entre as descrições e especificações constantes no presente Termo de </w:t>
            </w:r>
            <w:r w:rsidR="00B61680">
              <w:rPr>
                <w:rFonts w:ascii="Arial" w:hAnsi="Arial" w:cs="Arial"/>
                <w:sz w:val="22"/>
                <w:szCs w:val="22"/>
              </w:rPr>
              <w:t>Referência e</w:t>
            </w:r>
            <w:r>
              <w:rPr>
                <w:rFonts w:ascii="Arial" w:hAnsi="Arial" w:cs="Arial"/>
                <w:sz w:val="22"/>
                <w:szCs w:val="22"/>
              </w:rPr>
              <w:t xml:space="preserve"> no Catálogo, prevalecem as primeiras.</w:t>
            </w:r>
          </w:p>
          <w:p w14:paraId="735DACE6" w14:textId="77777777" w:rsidR="0049323C" w:rsidRDefault="0049323C">
            <w:pPr>
              <w:pStyle w:val="Normal2"/>
              <w:rPr>
                <w:rFonts w:ascii="Arial" w:hAnsi="Arial" w:cs="Arial"/>
                <w:b/>
                <w:sz w:val="22"/>
                <w:szCs w:val="22"/>
              </w:rPr>
            </w:pPr>
          </w:p>
          <w:p w14:paraId="6BBEDAE1" w14:textId="681171CD" w:rsidR="0049323C" w:rsidRDefault="005D7BD5">
            <w:pPr>
              <w:pStyle w:val="Normal2"/>
              <w:jc w:val="both"/>
              <w:rPr>
                <w:rFonts w:ascii="Arial" w:hAnsi="Arial" w:cs="Arial"/>
                <w:b/>
                <w:sz w:val="22"/>
                <w:szCs w:val="22"/>
              </w:rPr>
            </w:pPr>
            <w:r>
              <w:rPr>
                <w:rFonts w:ascii="Arial" w:hAnsi="Arial" w:cs="Arial"/>
                <w:b/>
                <w:sz w:val="22"/>
                <w:szCs w:val="22"/>
              </w:rPr>
              <w:t>1.3. Da natureza do objeto (</w:t>
            </w:r>
            <w:r>
              <w:rPr>
                <w:rStyle w:val="Forte"/>
                <w:rFonts w:ascii="Arial" w:hAnsi="Arial" w:cs="Arial"/>
                <w:sz w:val="22"/>
                <w:szCs w:val="22"/>
              </w:rPr>
              <w:t xml:space="preserve">art. 20ºda Lei nº 14.133/2021 </w:t>
            </w:r>
            <w:r w:rsidR="00E26F96">
              <w:rPr>
                <w:rStyle w:val="Forte"/>
                <w:rFonts w:ascii="Arial" w:hAnsi="Arial" w:cs="Arial"/>
                <w:sz w:val="22"/>
                <w:szCs w:val="22"/>
              </w:rPr>
              <w:t>e art.</w:t>
            </w:r>
            <w:r>
              <w:rPr>
                <w:rStyle w:val="Forte"/>
                <w:rFonts w:ascii="Arial" w:hAnsi="Arial" w:cs="Arial"/>
                <w:sz w:val="22"/>
                <w:szCs w:val="22"/>
              </w:rPr>
              <w:t xml:space="preserve"> 5º, parágrafo único, do Decreto Estadual nº 2355/2021)</w:t>
            </w:r>
          </w:p>
          <w:p w14:paraId="13DFD62A" w14:textId="77777777" w:rsidR="0049323C" w:rsidRDefault="0049323C">
            <w:pPr>
              <w:pStyle w:val="Normal2"/>
              <w:rPr>
                <w:rFonts w:ascii="Arial" w:hAnsi="Arial" w:cs="Arial"/>
                <w:b/>
                <w:sz w:val="22"/>
                <w:szCs w:val="22"/>
              </w:rPr>
            </w:pPr>
          </w:p>
          <w:p w14:paraId="0D27B671" w14:textId="77777777" w:rsidR="0049323C" w:rsidRDefault="005D7BD5">
            <w:pPr>
              <w:pStyle w:val="PargrafodaLista"/>
              <w:snapToGrid w:val="0"/>
              <w:spacing w:before="0"/>
              <w:ind w:left="0"/>
              <w:jc w:val="both"/>
              <w:rPr>
                <w:rFonts w:ascii="Arial" w:hAnsi="Arial" w:cs="Arial"/>
                <w:sz w:val="22"/>
                <w:szCs w:val="22"/>
                <w:lang w:val="pt-BR"/>
              </w:rPr>
            </w:pPr>
            <w:r>
              <w:rPr>
                <w:rFonts w:ascii="Arial" w:hAnsi="Arial" w:cs="Arial"/>
                <w:bCs/>
                <w:color w:val="000000"/>
                <w:sz w:val="22"/>
                <w:szCs w:val="22"/>
                <w:lang w:val="pt-BR"/>
              </w:rPr>
              <w:t xml:space="preserve">1.3.1. </w:t>
            </w:r>
            <w:r>
              <w:rPr>
                <w:rFonts w:ascii="Arial" w:hAnsi="Arial" w:cs="Arial"/>
                <w:bCs/>
                <w:color w:val="000000"/>
                <w:sz w:val="22"/>
                <w:szCs w:val="22"/>
              </w:rPr>
              <w:t>Os bens objeto desta contratação são caracterizados como comuns</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com características</w:t>
            </w:r>
            <w:r>
              <w:rPr>
                <w:rFonts w:ascii="Arial" w:hAnsi="Arial" w:cs="Arial"/>
                <w:sz w:val="22"/>
                <w:szCs w:val="22"/>
                <w:lang w:val="pt-BR"/>
              </w:rPr>
              <w:t xml:space="preserve"> técnicas e funcionais, </w:t>
            </w:r>
            <w:r>
              <w:rPr>
                <w:rFonts w:ascii="Arial" w:eastAsia="Poppins" w:hAnsi="Arial" w:cs="Arial"/>
                <w:sz w:val="22"/>
                <w:szCs w:val="22"/>
                <w:shd w:val="clear" w:color="auto" w:fill="FFFFFF"/>
              </w:rPr>
              <w:t>definid</w:t>
            </w:r>
            <w:r>
              <w:rPr>
                <w:rFonts w:ascii="Arial" w:eastAsia="Poppins" w:hAnsi="Arial" w:cs="Arial"/>
                <w:sz w:val="22"/>
                <w:szCs w:val="22"/>
                <w:shd w:val="clear" w:color="auto" w:fill="FFFFFF"/>
                <w:lang w:val="pt-BR"/>
              </w:rPr>
              <w:t>a</w:t>
            </w:r>
            <w:r>
              <w:rPr>
                <w:rFonts w:ascii="Arial" w:eastAsia="Poppins" w:hAnsi="Arial" w:cs="Arial"/>
                <w:sz w:val="22"/>
                <w:szCs w:val="22"/>
                <w:shd w:val="clear" w:color="auto" w:fill="FFFFFF"/>
              </w:rPr>
              <w:t>s por meio de especificações usuais existentes no mercado</w:t>
            </w:r>
            <w:r>
              <w:rPr>
                <w:rFonts w:ascii="Arial" w:hAnsi="Arial" w:cs="Arial"/>
                <w:sz w:val="22"/>
                <w:szCs w:val="22"/>
                <w:lang w:val="pt-BR"/>
              </w:rPr>
              <w:t>;</w:t>
            </w:r>
          </w:p>
          <w:p w14:paraId="478ED4D5" w14:textId="77777777" w:rsidR="0049323C" w:rsidRDefault="005D7BD5">
            <w:pPr>
              <w:pStyle w:val="PargrafodaLista"/>
              <w:snapToGrid w:val="0"/>
              <w:spacing w:beforeLines="50"/>
              <w:ind w:left="0"/>
              <w:jc w:val="both"/>
              <w:rPr>
                <w:rFonts w:ascii="Arial" w:hAnsi="Arial" w:cs="Arial"/>
                <w:bCs/>
                <w:color w:val="000000"/>
                <w:sz w:val="22"/>
                <w:szCs w:val="22"/>
                <w:lang w:val="pt-BR"/>
              </w:rPr>
            </w:pPr>
            <w:r>
              <w:rPr>
                <w:rFonts w:ascii="Arial" w:hAnsi="Arial" w:cs="Arial"/>
                <w:sz w:val="22"/>
                <w:szCs w:val="22"/>
                <w:lang w:val="pt-BR"/>
              </w:rPr>
              <w:t xml:space="preserve">1.3.2. </w:t>
            </w:r>
            <w:r>
              <w:rPr>
                <w:rFonts w:ascii="Arial" w:hAnsi="Arial" w:cs="Arial"/>
                <w:bCs/>
                <w:sz w:val="22"/>
                <w:szCs w:val="22"/>
              </w:rPr>
              <w:t>Não se enquadra</w:t>
            </w:r>
            <w:r>
              <w:rPr>
                <w:rFonts w:ascii="Arial" w:hAnsi="Arial" w:cs="Arial"/>
                <w:bCs/>
                <w:sz w:val="22"/>
                <w:szCs w:val="22"/>
                <w:lang w:val="pt-BR"/>
              </w:rPr>
              <w:t>m</w:t>
            </w:r>
            <w:r>
              <w:rPr>
                <w:rFonts w:ascii="Arial" w:hAnsi="Arial" w:cs="Arial"/>
                <w:bCs/>
                <w:sz w:val="22"/>
                <w:szCs w:val="22"/>
              </w:rPr>
              <w:t xml:space="preserve"> como sendo be</w:t>
            </w:r>
            <w:proofErr w:type="spellStart"/>
            <w:r>
              <w:rPr>
                <w:rFonts w:ascii="Arial" w:hAnsi="Arial" w:cs="Arial"/>
                <w:bCs/>
                <w:sz w:val="22"/>
                <w:szCs w:val="22"/>
                <w:lang w:val="pt-BR"/>
              </w:rPr>
              <w:t>ns</w:t>
            </w:r>
            <w:proofErr w:type="spellEnd"/>
            <w:r>
              <w:rPr>
                <w:rFonts w:ascii="Arial" w:hAnsi="Arial" w:cs="Arial"/>
                <w:bCs/>
                <w:sz w:val="22"/>
                <w:szCs w:val="22"/>
              </w:rPr>
              <w:t xml:space="preserve"> de luxo, conforme Decreto n.º </w:t>
            </w:r>
            <w:r>
              <w:rPr>
                <w:rFonts w:ascii="Arial" w:hAnsi="Arial" w:cs="Arial"/>
                <w:bCs/>
                <w:color w:val="000000"/>
                <w:sz w:val="22"/>
                <w:szCs w:val="22"/>
              </w:rPr>
              <w:t>2.355, de 16 de dezembro de 2022</w:t>
            </w:r>
            <w:r>
              <w:rPr>
                <w:rFonts w:ascii="Arial" w:hAnsi="Arial" w:cs="Arial"/>
                <w:bCs/>
                <w:color w:val="000000"/>
                <w:sz w:val="22"/>
                <w:szCs w:val="22"/>
                <w:lang w:val="pt-BR"/>
              </w:rPr>
              <w:t>;</w:t>
            </w:r>
          </w:p>
          <w:p w14:paraId="4D87C9AB" w14:textId="77777777" w:rsidR="0049323C" w:rsidRDefault="005D7BD5">
            <w:pPr>
              <w:pStyle w:val="PargrafodaLista"/>
              <w:snapToGrid w:val="0"/>
              <w:spacing w:beforeLines="50"/>
              <w:ind w:left="0"/>
              <w:jc w:val="both"/>
              <w:rPr>
                <w:rFonts w:ascii="Arial" w:hAnsi="Arial" w:cs="Arial"/>
                <w:bCs/>
                <w:sz w:val="22"/>
                <w:szCs w:val="22"/>
                <w:lang w:val="pt-BR"/>
              </w:rPr>
            </w:pPr>
            <w:r>
              <w:rPr>
                <w:rFonts w:ascii="Arial" w:hAnsi="Arial" w:cs="Arial"/>
                <w:bCs/>
                <w:color w:val="000000"/>
                <w:sz w:val="22"/>
                <w:szCs w:val="22"/>
                <w:lang w:val="pt-BR"/>
              </w:rPr>
              <w:t xml:space="preserve">1.3.3. </w:t>
            </w:r>
            <w:r>
              <w:rPr>
                <w:rFonts w:ascii="Arial" w:hAnsi="Arial" w:cs="Arial"/>
                <w:bCs/>
                <w:sz w:val="22"/>
                <w:szCs w:val="22"/>
                <w:lang w:val="pt-BR"/>
              </w:rPr>
              <w:t xml:space="preserve">Não se enquadram como bens de luxo, conforme definição do art. 2º, II, Resolução TCU nº 341/2022, como </w:t>
            </w:r>
            <w:r>
              <w:rPr>
                <w:rFonts w:ascii="Arial" w:eastAsia="Poppins" w:hAnsi="Arial" w:cs="Arial"/>
                <w:sz w:val="22"/>
                <w:szCs w:val="22"/>
                <w:shd w:val="clear" w:color="auto" w:fill="FFFFFF"/>
              </w:rPr>
              <w:t>aquele “de consumo ostentatório, opulento, de abordagem personalizada ou refinada, de elevado grau de sofisticação, de distribuição seletiva, alto preço, escassez, raridade e exclusividade, com forte apelo estético, de tradição ou história, cuja qualidade supera a das demandas ordinárias das unidades do Tribunal, por haver substitutos com características técnicas e funcionais equivalentes de qualidade comum”</w:t>
            </w:r>
            <w:r>
              <w:rPr>
                <w:rFonts w:ascii="Arial" w:eastAsia="Poppins" w:hAnsi="Arial" w:cs="Arial"/>
                <w:sz w:val="22"/>
                <w:szCs w:val="22"/>
                <w:shd w:val="clear" w:color="auto" w:fill="FFFFFF"/>
                <w:lang w:val="pt-BR"/>
              </w:rPr>
              <w:t>.</w:t>
            </w:r>
          </w:p>
          <w:p w14:paraId="6D507A3D" w14:textId="77777777" w:rsidR="0049323C" w:rsidRDefault="0049323C">
            <w:pPr>
              <w:pStyle w:val="Normal2"/>
              <w:rPr>
                <w:rFonts w:ascii="Arial" w:hAnsi="Arial" w:cs="Arial"/>
                <w:sz w:val="22"/>
                <w:szCs w:val="22"/>
              </w:rPr>
            </w:pPr>
          </w:p>
        </w:tc>
      </w:tr>
      <w:tr w:rsidR="0049323C" w14:paraId="38ED0981" w14:textId="77777777">
        <w:trPr>
          <w:jc w:val="center"/>
        </w:trPr>
        <w:tc>
          <w:tcPr>
            <w:tcW w:w="9570" w:type="dxa"/>
            <w:tcBorders>
              <w:top w:val="single" w:sz="4" w:space="0" w:color="000000"/>
            </w:tcBorders>
            <w:shd w:val="clear" w:color="auto" w:fill="365F91" w:themeFill="accent1" w:themeFillShade="BF"/>
          </w:tcPr>
          <w:p w14:paraId="7BF9CAFB" w14:textId="6AC14277" w:rsidR="0049323C" w:rsidRDefault="005D7BD5">
            <w:pPr>
              <w:numPr>
                <w:ilvl w:val="0"/>
                <w:numId w:val="2"/>
              </w:numPr>
              <w:rPr>
                <w:rFonts w:ascii="Arial" w:hAnsi="Arial" w:cs="Arial"/>
                <w:b/>
                <w:color w:val="FFFFFF" w:themeColor="background1"/>
                <w:sz w:val="22"/>
                <w:szCs w:val="22"/>
              </w:rPr>
            </w:pPr>
            <w:r>
              <w:rPr>
                <w:rFonts w:ascii="Arial" w:hAnsi="Arial" w:cs="Arial"/>
                <w:color w:val="FFFFFF" w:themeColor="background1"/>
                <w:sz w:val="22"/>
                <w:szCs w:val="22"/>
              </w:rPr>
              <w:t xml:space="preserve"> </w:t>
            </w:r>
            <w:r>
              <w:rPr>
                <w:rFonts w:ascii="Arial" w:hAnsi="Arial" w:cs="Arial"/>
                <w:b/>
                <w:bCs/>
                <w:color w:val="FFFFFF" w:themeColor="background1"/>
                <w:sz w:val="22"/>
                <w:szCs w:val="22"/>
              </w:rPr>
              <w:t>FUNDAMENTAÇÃO</w:t>
            </w:r>
            <w:r>
              <w:rPr>
                <w:rFonts w:ascii="Arial" w:hAnsi="Arial" w:cs="Arial"/>
                <w:b/>
                <w:color w:val="FFFFFF" w:themeColor="background1"/>
                <w:sz w:val="22"/>
                <w:szCs w:val="22"/>
              </w:rPr>
              <w:t xml:space="preserve"> DA CONTRATAÇÃO (</w:t>
            </w:r>
            <w:r>
              <w:rPr>
                <w:rStyle w:val="Forte"/>
                <w:rFonts w:ascii="Arial" w:hAnsi="Arial" w:cs="Arial"/>
                <w:color w:val="FFFFFF" w:themeColor="background1"/>
                <w:sz w:val="22"/>
                <w:szCs w:val="22"/>
              </w:rPr>
              <w:t>ART. 6º, XXIII, “B” DA LEI Nº 14.133/2021)</w:t>
            </w:r>
          </w:p>
        </w:tc>
      </w:tr>
      <w:tr w:rsidR="0049323C" w14:paraId="6C56E28B" w14:textId="77777777">
        <w:trPr>
          <w:jc w:val="center"/>
        </w:trPr>
        <w:tc>
          <w:tcPr>
            <w:tcW w:w="9570" w:type="dxa"/>
            <w:tcBorders>
              <w:top w:val="single" w:sz="4" w:space="0" w:color="000000"/>
            </w:tcBorders>
            <w:shd w:val="clear" w:color="auto" w:fill="auto"/>
          </w:tcPr>
          <w:p w14:paraId="78925953" w14:textId="77777777" w:rsidR="0049323C" w:rsidRDefault="0049323C">
            <w:pPr>
              <w:ind w:right="228"/>
              <w:jc w:val="both"/>
              <w:rPr>
                <w:rFonts w:ascii="Arial" w:eastAsia="Arial MT" w:hAnsi="Arial" w:cs="Arial"/>
                <w:bCs/>
                <w:color w:val="000000"/>
                <w:sz w:val="22"/>
                <w:szCs w:val="22"/>
                <w:lang w:eastAsia="en-US"/>
              </w:rPr>
            </w:pPr>
          </w:p>
          <w:p w14:paraId="2179BF96" w14:textId="77777777" w:rsidR="0049323C" w:rsidRDefault="005D7BD5">
            <w:pPr>
              <w:ind w:right="-6"/>
              <w:jc w:val="both"/>
              <w:rPr>
                <w:rFonts w:ascii="Arial" w:eastAsia="Arial MT" w:hAnsi="Arial" w:cs="Arial"/>
                <w:bCs/>
                <w:color w:val="000000"/>
                <w:sz w:val="22"/>
                <w:szCs w:val="22"/>
                <w:lang w:eastAsia="en-US"/>
              </w:rPr>
            </w:pPr>
            <w:r>
              <w:rPr>
                <w:rFonts w:ascii="Arial" w:eastAsia="Arial MT" w:hAnsi="Arial" w:cs="Arial"/>
                <w:bCs/>
                <w:color w:val="000000"/>
                <w:sz w:val="22"/>
                <w:szCs w:val="22"/>
                <w:lang w:eastAsia="en-US"/>
              </w:rPr>
              <w:t>2.1. Conforme informado no Estudo Técnico Preliminar, esta aquisição se justifica por</w:t>
            </w:r>
            <w:proofErr w:type="gramStart"/>
            <w:r>
              <w:rPr>
                <w:rFonts w:ascii="Arial" w:eastAsia="Arial MT" w:hAnsi="Arial" w:cs="Arial"/>
                <w:bCs/>
                <w:color w:val="FF0000"/>
                <w:sz w:val="22"/>
                <w:szCs w:val="22"/>
                <w:lang w:eastAsia="en-US"/>
              </w:rPr>
              <w:t>.....</w:t>
            </w:r>
            <w:proofErr w:type="gramEnd"/>
            <w:r>
              <w:rPr>
                <w:rFonts w:ascii="Arial" w:eastAsia="Arial MT" w:hAnsi="Arial" w:cs="Arial"/>
                <w:bCs/>
                <w:color w:val="FF0000"/>
                <w:sz w:val="22"/>
                <w:szCs w:val="22"/>
                <w:lang w:eastAsia="en-US"/>
              </w:rPr>
              <w:t xml:space="preserve"> incluir a justificativa do ETP.</w:t>
            </w:r>
          </w:p>
          <w:p w14:paraId="56B7AFD6" w14:textId="77777777" w:rsidR="0049323C" w:rsidRDefault="005D7BD5">
            <w:pPr>
              <w:pStyle w:val="Normal2"/>
              <w:jc w:val="both"/>
              <w:rPr>
                <w:rFonts w:ascii="Arial" w:eastAsia="Arial MT" w:hAnsi="Arial" w:cs="Arial"/>
                <w:bCs/>
                <w:color w:val="000000"/>
                <w:sz w:val="22"/>
                <w:szCs w:val="22"/>
                <w:lang w:eastAsia="en-US"/>
              </w:rPr>
            </w:pPr>
            <w:r>
              <w:rPr>
                <w:rFonts w:ascii="Arial" w:eastAsia="Garamond" w:hAnsi="Arial" w:cs="Arial"/>
                <w:iCs/>
                <w:color w:val="FF0000"/>
                <w:sz w:val="22"/>
                <w:szCs w:val="22"/>
                <w:lang w:eastAsia="en-US"/>
              </w:rPr>
              <w:t>2.2. Justificativas adicionais (se houver necessidade), caso contrário, retirar esse item.</w:t>
            </w:r>
          </w:p>
          <w:p w14:paraId="5FE1967B" w14:textId="77777777" w:rsidR="0049323C" w:rsidRDefault="0049323C">
            <w:pPr>
              <w:jc w:val="both"/>
              <w:rPr>
                <w:rFonts w:ascii="Arial" w:hAnsi="Arial" w:cs="Arial"/>
                <w:color w:val="548DD4"/>
                <w:sz w:val="22"/>
                <w:szCs w:val="22"/>
              </w:rPr>
            </w:pPr>
          </w:p>
        </w:tc>
      </w:tr>
      <w:tr w:rsidR="0049323C" w14:paraId="4D600D31" w14:textId="77777777">
        <w:trPr>
          <w:jc w:val="center"/>
        </w:trPr>
        <w:tc>
          <w:tcPr>
            <w:tcW w:w="9570" w:type="dxa"/>
            <w:tcBorders>
              <w:top w:val="single" w:sz="4" w:space="0" w:color="000000"/>
            </w:tcBorders>
            <w:shd w:val="clear" w:color="auto" w:fill="365F91" w:themeFill="accent1" w:themeFillShade="BF"/>
          </w:tcPr>
          <w:p w14:paraId="5C3DE3FB" w14:textId="77777777" w:rsidR="0049323C" w:rsidRDefault="005D7BD5">
            <w:pPr>
              <w:numPr>
                <w:ilvl w:val="0"/>
                <w:numId w:val="2"/>
              </w:numPr>
              <w:jc w:val="both"/>
              <w:rPr>
                <w:rFonts w:ascii="Arial" w:hAnsi="Arial" w:cs="Arial"/>
                <w:color w:val="548DD4"/>
                <w:sz w:val="22"/>
                <w:szCs w:val="22"/>
              </w:rPr>
            </w:pPr>
            <w:r>
              <w:rPr>
                <w:rFonts w:ascii="Arial" w:hAnsi="Arial" w:cs="Arial"/>
                <w:b/>
                <w:bCs/>
                <w:color w:val="FFFFFF" w:themeColor="background1"/>
                <w:sz w:val="22"/>
                <w:szCs w:val="22"/>
                <w:shd w:val="clear" w:color="auto" w:fill="365F91" w:themeFill="accent1" w:themeFillShade="BF"/>
              </w:rPr>
              <w:t>DESCRIÇÃO DA SOLUÇÃO</w:t>
            </w:r>
            <w:r>
              <w:rPr>
                <w:rFonts w:ascii="Arial" w:hAnsi="Arial" w:cs="Arial"/>
                <w:b/>
                <w:color w:val="FFFFFF" w:themeColor="background1"/>
                <w:sz w:val="22"/>
                <w:szCs w:val="22"/>
              </w:rPr>
              <w:t xml:space="preserve"> (</w:t>
            </w:r>
            <w:r>
              <w:rPr>
                <w:rStyle w:val="Forte"/>
                <w:rFonts w:ascii="Arial" w:hAnsi="Arial" w:cs="Arial"/>
                <w:color w:val="FFFFFF" w:themeColor="background1"/>
                <w:sz w:val="22"/>
                <w:szCs w:val="22"/>
              </w:rPr>
              <w:t xml:space="preserve">ART. 6º, XXIII, “C” e ART. 18º, </w:t>
            </w:r>
            <w:r>
              <w:rPr>
                <w:rFonts w:ascii="Arial" w:hAnsi="Arial" w:cs="Arial"/>
                <w:b/>
                <w:color w:val="FFFFFF" w:themeColor="background1"/>
                <w:sz w:val="22"/>
                <w:szCs w:val="22"/>
              </w:rPr>
              <w:t>§1º, VII, DA LEI Nº 14.133/2021</w:t>
            </w:r>
            <w:r>
              <w:rPr>
                <w:rStyle w:val="Forte"/>
                <w:rFonts w:ascii="Arial" w:hAnsi="Arial" w:cs="Arial"/>
                <w:color w:val="FFFFFF" w:themeColor="background1"/>
                <w:sz w:val="22"/>
                <w:szCs w:val="22"/>
              </w:rPr>
              <w:t>)</w:t>
            </w:r>
          </w:p>
        </w:tc>
      </w:tr>
      <w:tr w:rsidR="0049323C" w14:paraId="547EDB87" w14:textId="77777777">
        <w:trPr>
          <w:jc w:val="center"/>
        </w:trPr>
        <w:tc>
          <w:tcPr>
            <w:tcW w:w="9570" w:type="dxa"/>
            <w:tcBorders>
              <w:top w:val="single" w:sz="4" w:space="0" w:color="000000"/>
            </w:tcBorders>
            <w:shd w:val="clear" w:color="auto" w:fill="auto"/>
          </w:tcPr>
          <w:p w14:paraId="78E6F80C" w14:textId="77777777" w:rsidR="0049323C" w:rsidRDefault="0049323C">
            <w:pPr>
              <w:jc w:val="both"/>
              <w:rPr>
                <w:rFonts w:ascii="Arial" w:hAnsi="Arial" w:cs="Arial"/>
                <w:color w:val="548DD4"/>
                <w:sz w:val="22"/>
                <w:szCs w:val="22"/>
              </w:rPr>
            </w:pPr>
          </w:p>
          <w:p w14:paraId="4FC6F01A" w14:textId="63632373" w:rsidR="0049323C" w:rsidRDefault="005D7BD5" w:rsidP="00494D78">
            <w:pPr>
              <w:numPr>
                <w:ilvl w:val="1"/>
                <w:numId w:val="2"/>
              </w:numPr>
              <w:ind w:right="-6"/>
              <w:jc w:val="both"/>
              <w:rPr>
                <w:rFonts w:ascii="Arial" w:hAnsi="Arial" w:cs="Arial"/>
                <w:sz w:val="22"/>
                <w:szCs w:val="22"/>
              </w:rPr>
            </w:pPr>
            <w:r>
              <w:rPr>
                <w:rFonts w:ascii="Arial" w:eastAsia="Arial MT" w:hAnsi="Arial" w:cs="Arial"/>
                <w:bCs/>
                <w:color w:val="000000"/>
                <w:sz w:val="22"/>
                <w:szCs w:val="22"/>
                <w:lang w:eastAsia="en-US"/>
              </w:rPr>
              <w:t xml:space="preserve">Conforme informado no Estudo Técnico Preliminar, </w:t>
            </w:r>
            <w:r>
              <w:rPr>
                <w:rFonts w:ascii="Arial" w:hAnsi="Arial" w:cs="Arial"/>
                <w:color w:val="FF0000"/>
                <w:sz w:val="22"/>
                <w:szCs w:val="22"/>
              </w:rPr>
              <w:t>a contratação da solução mostra-se necessária para resolver a demanda apresentada. Os valores e os quantitativos estão previstos no plano anual de compras, demonstrando ser uma aquisição economicamente viável;</w:t>
            </w:r>
          </w:p>
          <w:p w14:paraId="1DF5E625" w14:textId="77777777" w:rsidR="0049323C" w:rsidRDefault="005D7BD5" w:rsidP="00494D78">
            <w:pPr>
              <w:pStyle w:val="Normal2"/>
              <w:jc w:val="both"/>
              <w:rPr>
                <w:rFonts w:ascii="Arial" w:eastAsia="Arial MT" w:hAnsi="Arial" w:cs="Arial"/>
                <w:bCs/>
                <w:color w:val="000000"/>
                <w:sz w:val="22"/>
                <w:szCs w:val="22"/>
                <w:lang w:eastAsia="en-US"/>
              </w:rPr>
            </w:pPr>
            <w:r>
              <w:rPr>
                <w:rFonts w:ascii="Arial" w:eastAsia="Garamond" w:hAnsi="Arial" w:cs="Arial"/>
                <w:iCs/>
                <w:color w:val="FF0000"/>
                <w:sz w:val="22"/>
                <w:szCs w:val="22"/>
                <w:lang w:eastAsia="en-US"/>
              </w:rPr>
              <w:t>3.2. Complemento da informação, caso contrário, retirar esse item.</w:t>
            </w:r>
          </w:p>
          <w:p w14:paraId="7D8AE4F7" w14:textId="77777777" w:rsidR="0049323C" w:rsidRDefault="0049323C">
            <w:pPr>
              <w:jc w:val="both"/>
              <w:rPr>
                <w:rFonts w:ascii="Arial" w:hAnsi="Arial" w:cs="Arial"/>
                <w:color w:val="548DD4"/>
                <w:sz w:val="22"/>
                <w:szCs w:val="22"/>
              </w:rPr>
            </w:pPr>
          </w:p>
        </w:tc>
      </w:tr>
      <w:tr w:rsidR="0049323C" w14:paraId="465F4526" w14:textId="77777777">
        <w:trPr>
          <w:jc w:val="center"/>
        </w:trPr>
        <w:tc>
          <w:tcPr>
            <w:tcW w:w="9570" w:type="dxa"/>
            <w:tcBorders>
              <w:top w:val="single" w:sz="4" w:space="0" w:color="000000"/>
            </w:tcBorders>
            <w:shd w:val="clear" w:color="auto" w:fill="365F91" w:themeFill="accent1" w:themeFillShade="BF"/>
          </w:tcPr>
          <w:p w14:paraId="21B8B75E" w14:textId="131FBD3A" w:rsidR="0049323C" w:rsidRDefault="005D7BD5">
            <w:pPr>
              <w:numPr>
                <w:ilvl w:val="0"/>
                <w:numId w:val="2"/>
              </w:numPr>
              <w:tabs>
                <w:tab w:val="left" w:pos="240"/>
              </w:tabs>
              <w:rPr>
                <w:rFonts w:ascii="Arial" w:hAnsi="Arial" w:cs="Arial"/>
                <w:b/>
                <w:sz w:val="22"/>
                <w:szCs w:val="22"/>
              </w:rPr>
            </w:pPr>
            <w:r>
              <w:rPr>
                <w:rFonts w:ascii="Arial" w:hAnsi="Arial" w:cs="Arial"/>
                <w:b/>
                <w:color w:val="FFFFFF" w:themeColor="background1"/>
                <w:sz w:val="22"/>
                <w:szCs w:val="22"/>
              </w:rPr>
              <w:t>DOS REQUISITOS DA CONTRATAÇÃO (</w:t>
            </w:r>
            <w:r>
              <w:rPr>
                <w:rStyle w:val="Forte"/>
                <w:rFonts w:ascii="Arial" w:hAnsi="Arial" w:cs="Arial"/>
                <w:color w:val="FFFFFF" w:themeColor="background1"/>
                <w:sz w:val="22"/>
                <w:szCs w:val="22"/>
              </w:rPr>
              <w:t>ART. 6º, XXIII, “D” DA LEI Nº 14.133/2021)</w:t>
            </w:r>
          </w:p>
        </w:tc>
      </w:tr>
      <w:tr w:rsidR="0049323C" w14:paraId="7793FD06" w14:textId="77777777">
        <w:trPr>
          <w:jc w:val="center"/>
        </w:trPr>
        <w:tc>
          <w:tcPr>
            <w:tcW w:w="9570" w:type="dxa"/>
            <w:tcBorders>
              <w:top w:val="single" w:sz="4" w:space="0" w:color="000000"/>
            </w:tcBorders>
            <w:shd w:val="clear" w:color="auto" w:fill="auto"/>
          </w:tcPr>
          <w:p w14:paraId="4FEC9EE4" w14:textId="77777777" w:rsidR="0049323C" w:rsidRDefault="0049323C">
            <w:pPr>
              <w:tabs>
                <w:tab w:val="left" w:pos="240"/>
              </w:tabs>
              <w:rPr>
                <w:rFonts w:ascii="Arial" w:hAnsi="Arial" w:cs="Arial"/>
                <w:b/>
                <w:color w:val="FFFFFF" w:themeColor="background1"/>
                <w:sz w:val="22"/>
                <w:szCs w:val="22"/>
              </w:rPr>
            </w:pPr>
          </w:p>
          <w:p w14:paraId="439873BC" w14:textId="77777777" w:rsidR="0049323C" w:rsidRDefault="005D7BD5">
            <w:pPr>
              <w:numPr>
                <w:ilvl w:val="1"/>
                <w:numId w:val="2"/>
              </w:numPr>
              <w:tabs>
                <w:tab w:val="left" w:pos="0"/>
                <w:tab w:val="left" w:pos="480"/>
              </w:tabs>
              <w:jc w:val="both"/>
              <w:rPr>
                <w:rFonts w:ascii="Arial" w:hAnsi="Arial" w:cs="Arial"/>
                <w:bCs/>
                <w:sz w:val="22"/>
                <w:szCs w:val="22"/>
              </w:rPr>
            </w:pPr>
            <w:r>
              <w:rPr>
                <w:rFonts w:ascii="Arial" w:hAnsi="Arial" w:cs="Arial"/>
                <w:bCs/>
                <w:sz w:val="22"/>
                <w:szCs w:val="22"/>
              </w:rPr>
              <w:lastRenderedPageBreak/>
              <w:t>Apresentação de propostas que atendam aos critérios de aceitação da proposta (item 6.) e as especificações e quantidades do objeto (item 1.1.);</w:t>
            </w:r>
          </w:p>
          <w:p w14:paraId="4A9CC425" w14:textId="77777777" w:rsidR="0049323C" w:rsidRDefault="005D7BD5">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Atendimento aos critérios de habilitação (item 7.);</w:t>
            </w:r>
          </w:p>
          <w:p w14:paraId="7B1D98E7" w14:textId="77777777" w:rsidR="0049323C" w:rsidRDefault="005D7BD5">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E atendimento as condições de execução do objeto (item 9.).</w:t>
            </w:r>
          </w:p>
          <w:p w14:paraId="397FD17A" w14:textId="77777777" w:rsidR="0049323C" w:rsidRDefault="0049323C">
            <w:pPr>
              <w:tabs>
                <w:tab w:val="left" w:pos="240"/>
              </w:tabs>
              <w:rPr>
                <w:rFonts w:ascii="Arial" w:hAnsi="Arial" w:cs="Arial"/>
                <w:b/>
                <w:color w:val="FFFFFF" w:themeColor="background1"/>
                <w:sz w:val="22"/>
                <w:szCs w:val="22"/>
              </w:rPr>
            </w:pPr>
          </w:p>
        </w:tc>
      </w:tr>
      <w:tr w:rsidR="0049323C" w14:paraId="664C9F86" w14:textId="77777777">
        <w:trPr>
          <w:jc w:val="center"/>
        </w:trPr>
        <w:tc>
          <w:tcPr>
            <w:tcW w:w="9570" w:type="dxa"/>
            <w:tcBorders>
              <w:top w:val="single" w:sz="4" w:space="0" w:color="000000"/>
            </w:tcBorders>
            <w:shd w:val="clear" w:color="auto" w:fill="365F91" w:themeFill="accent1" w:themeFillShade="BF"/>
          </w:tcPr>
          <w:p w14:paraId="035EC8DE" w14:textId="77777777" w:rsidR="0049323C" w:rsidRDefault="005D7BD5">
            <w:pPr>
              <w:numPr>
                <w:ilvl w:val="0"/>
                <w:numId w:val="2"/>
              </w:numPr>
              <w:rPr>
                <w:rFonts w:ascii="Arial" w:hAnsi="Arial" w:cs="Arial"/>
                <w:b/>
                <w:color w:val="FFFFFF" w:themeColor="background1"/>
                <w:sz w:val="22"/>
                <w:szCs w:val="22"/>
              </w:rPr>
            </w:pPr>
            <w:r>
              <w:rPr>
                <w:rFonts w:ascii="Arial" w:hAnsi="Arial" w:cs="Arial"/>
                <w:b/>
                <w:color w:val="FFFFFF" w:themeColor="background1"/>
                <w:sz w:val="22"/>
                <w:szCs w:val="22"/>
              </w:rPr>
              <w:lastRenderedPageBreak/>
              <w:t>DOS PARÂMETROS DA AQUISIÇÃO</w:t>
            </w:r>
          </w:p>
        </w:tc>
      </w:tr>
      <w:tr w:rsidR="0049323C" w14:paraId="01DCB14E" w14:textId="77777777">
        <w:trPr>
          <w:jc w:val="center"/>
        </w:trPr>
        <w:tc>
          <w:tcPr>
            <w:tcW w:w="9570" w:type="dxa"/>
            <w:tcBorders>
              <w:top w:val="single" w:sz="4" w:space="0" w:color="000000"/>
            </w:tcBorders>
            <w:shd w:val="clear" w:color="auto" w:fill="auto"/>
          </w:tcPr>
          <w:p w14:paraId="2490BE55" w14:textId="77777777" w:rsidR="0049323C" w:rsidRDefault="0049323C">
            <w:pPr>
              <w:pStyle w:val="PargrafodaLista"/>
              <w:tabs>
                <w:tab w:val="left" w:pos="0"/>
                <w:tab w:val="left" w:pos="480"/>
              </w:tabs>
              <w:spacing w:before="0"/>
              <w:ind w:left="0"/>
              <w:jc w:val="both"/>
              <w:rPr>
                <w:rFonts w:ascii="Arial" w:hAnsi="Arial" w:cs="Arial"/>
                <w:bCs/>
                <w:sz w:val="22"/>
                <w:szCs w:val="22"/>
              </w:rPr>
            </w:pPr>
          </w:p>
          <w:p w14:paraId="12C2DA9B" w14:textId="7B2E4E32" w:rsidR="0049323C" w:rsidRPr="003176D0" w:rsidRDefault="005D7BD5" w:rsidP="003176D0">
            <w:pPr>
              <w:pStyle w:val="PargrafodaLista"/>
              <w:numPr>
                <w:ilvl w:val="1"/>
                <w:numId w:val="2"/>
              </w:numPr>
              <w:tabs>
                <w:tab w:val="left" w:pos="0"/>
                <w:tab w:val="left" w:pos="480"/>
              </w:tabs>
              <w:spacing w:before="0"/>
              <w:jc w:val="both"/>
              <w:rPr>
                <w:rFonts w:ascii="Arial" w:hAnsi="Arial" w:cs="Arial"/>
                <w:bCs/>
                <w:sz w:val="22"/>
                <w:szCs w:val="22"/>
              </w:rPr>
            </w:pPr>
            <w:r>
              <w:rPr>
                <w:rFonts w:ascii="Arial" w:hAnsi="Arial" w:cs="Arial"/>
                <w:b/>
                <w:sz w:val="22"/>
                <w:szCs w:val="22"/>
                <w:lang w:val="pt-BR"/>
              </w:rPr>
              <w:t>Do t</w:t>
            </w:r>
            <w:r>
              <w:rPr>
                <w:rFonts w:ascii="Arial" w:hAnsi="Arial" w:cs="Arial"/>
                <w:b/>
                <w:sz w:val="22"/>
                <w:szCs w:val="22"/>
              </w:rPr>
              <w:t>ratamento diferenciado a microempresas (ME) e empresas de pequeno porte</w:t>
            </w:r>
            <w:r>
              <w:rPr>
                <w:rFonts w:ascii="Arial" w:hAnsi="Arial" w:cs="Arial"/>
                <w:b/>
                <w:spacing w:val="1"/>
                <w:sz w:val="22"/>
                <w:szCs w:val="22"/>
              </w:rPr>
              <w:t xml:space="preserve"> </w:t>
            </w:r>
            <w:r>
              <w:rPr>
                <w:rFonts w:ascii="Arial" w:hAnsi="Arial" w:cs="Arial"/>
                <w:b/>
                <w:sz w:val="22"/>
                <w:szCs w:val="22"/>
              </w:rPr>
              <w:t>(EPP), conforme o disposto no art. 48 da Lei Complementar nº 123/2006 (alterado pela Lei</w:t>
            </w:r>
            <w:r>
              <w:rPr>
                <w:rFonts w:ascii="Arial" w:hAnsi="Arial" w:cs="Arial"/>
                <w:b/>
                <w:spacing w:val="1"/>
                <w:sz w:val="22"/>
                <w:szCs w:val="22"/>
              </w:rPr>
              <w:t xml:space="preserve"> </w:t>
            </w:r>
            <w:r>
              <w:rPr>
                <w:rFonts w:ascii="Arial" w:hAnsi="Arial" w:cs="Arial"/>
                <w:b/>
                <w:sz w:val="22"/>
                <w:szCs w:val="22"/>
              </w:rPr>
              <w:t>Complementar</w:t>
            </w:r>
            <w:r>
              <w:rPr>
                <w:rFonts w:ascii="Arial" w:hAnsi="Arial" w:cs="Arial"/>
                <w:b/>
                <w:spacing w:val="-2"/>
                <w:sz w:val="22"/>
                <w:szCs w:val="22"/>
              </w:rPr>
              <w:t xml:space="preserve"> </w:t>
            </w:r>
            <w:r>
              <w:rPr>
                <w:rFonts w:ascii="Arial" w:hAnsi="Arial" w:cs="Arial"/>
                <w:b/>
                <w:sz w:val="22"/>
                <w:szCs w:val="22"/>
              </w:rPr>
              <w:t>nº</w:t>
            </w:r>
            <w:r>
              <w:rPr>
                <w:rFonts w:ascii="Arial" w:hAnsi="Arial" w:cs="Arial"/>
                <w:b/>
                <w:spacing w:val="-1"/>
                <w:sz w:val="22"/>
                <w:szCs w:val="22"/>
              </w:rPr>
              <w:t xml:space="preserve"> </w:t>
            </w:r>
            <w:r>
              <w:rPr>
                <w:rFonts w:ascii="Arial" w:hAnsi="Arial" w:cs="Arial"/>
                <w:b/>
                <w:sz w:val="22"/>
                <w:szCs w:val="22"/>
              </w:rPr>
              <w:t>147/2014)</w:t>
            </w:r>
            <w:r>
              <w:rPr>
                <w:rFonts w:ascii="Arial" w:hAnsi="Arial" w:cs="Arial"/>
                <w:b/>
                <w:sz w:val="22"/>
                <w:szCs w:val="22"/>
                <w:lang w:val="pt-BR"/>
              </w:rPr>
              <w:t xml:space="preserve"> e art. 4º da Lei nº 14.133/202</w:t>
            </w:r>
            <w:r>
              <w:rPr>
                <w:rFonts w:ascii="Arial" w:hAnsi="Arial" w:cs="Arial"/>
                <w:b/>
                <w:sz w:val="22"/>
                <w:szCs w:val="22"/>
              </w:rPr>
              <w:t>:</w:t>
            </w:r>
          </w:p>
          <w:p w14:paraId="47748FEA" w14:textId="37A1279D" w:rsidR="0049323C" w:rsidRPr="00217AB4" w:rsidRDefault="00217AB4">
            <w:pPr>
              <w:pStyle w:val="Corpodetexto"/>
              <w:tabs>
                <w:tab w:val="left" w:pos="0"/>
              </w:tabs>
              <w:spacing w:beforeLines="50" w:before="120"/>
              <w:jc w:val="both"/>
              <w:rPr>
                <w:rFonts w:ascii="Arial" w:hAnsi="Arial" w:cs="Arial"/>
                <w:color w:val="000000" w:themeColor="text1"/>
              </w:rPr>
            </w:pPr>
            <w:r w:rsidRPr="00217AB4">
              <w:rPr>
                <w:rFonts w:ascii="Arial" w:hAnsi="Arial" w:cs="Arial"/>
                <w:color w:val="000000" w:themeColor="text1"/>
                <w:lang w:val="pt-BR"/>
              </w:rPr>
              <w:t xml:space="preserve">5.1.1. Não aplicável nas compras diretas. </w:t>
            </w:r>
          </w:p>
          <w:p w14:paraId="54D177A9" w14:textId="77777777" w:rsidR="0049323C" w:rsidRDefault="005D7BD5">
            <w:pPr>
              <w:pStyle w:val="Corpodetexto"/>
              <w:numPr>
                <w:ilvl w:val="1"/>
                <w:numId w:val="2"/>
              </w:numPr>
              <w:tabs>
                <w:tab w:val="left" w:pos="480"/>
              </w:tabs>
              <w:spacing w:beforeLines="50" w:before="120"/>
              <w:ind w:right="-6"/>
              <w:jc w:val="both"/>
              <w:rPr>
                <w:rFonts w:ascii="Arial" w:hAnsi="Arial" w:cs="Arial"/>
                <w:bCs/>
                <w:lang w:val="pt-BR"/>
              </w:rPr>
            </w:pPr>
            <w:r>
              <w:rPr>
                <w:rFonts w:ascii="Arial" w:hAnsi="Arial" w:cs="Arial"/>
                <w:b/>
                <w:lang w:val="pt-BR"/>
              </w:rPr>
              <w:t>N</w:t>
            </w:r>
            <w:r>
              <w:rPr>
                <w:rFonts w:ascii="Arial" w:hAnsi="Arial" w:cs="Arial"/>
                <w:b/>
              </w:rPr>
              <w:t>ecessidade de vistoria prévia (visita técnica)</w:t>
            </w:r>
            <w:r>
              <w:rPr>
                <w:rFonts w:ascii="Arial" w:hAnsi="Arial" w:cs="Arial"/>
                <w:b/>
                <w:lang w:val="pt-BR"/>
              </w:rPr>
              <w:t xml:space="preserve">: </w:t>
            </w:r>
            <w:r>
              <w:rPr>
                <w:rFonts w:ascii="Arial" w:hAnsi="Arial" w:cs="Arial"/>
                <w:bCs/>
                <w:lang w:val="pt-BR"/>
              </w:rPr>
              <w:t>não será exigida.</w:t>
            </w:r>
          </w:p>
          <w:p w14:paraId="02E87653" w14:textId="77777777" w:rsidR="0049323C" w:rsidRDefault="0049323C">
            <w:pPr>
              <w:pStyle w:val="Corpodetexto"/>
              <w:tabs>
                <w:tab w:val="left" w:pos="480"/>
              </w:tabs>
              <w:ind w:right="-6"/>
              <w:jc w:val="both"/>
              <w:rPr>
                <w:rFonts w:ascii="Arial" w:hAnsi="Arial" w:cs="Arial"/>
                <w:bCs/>
                <w:color w:val="FF0000"/>
                <w:lang w:val="pt-BR"/>
              </w:rPr>
            </w:pPr>
          </w:p>
          <w:p w14:paraId="0A5D72C6" w14:textId="77777777" w:rsidR="0049323C" w:rsidRDefault="005D7BD5">
            <w:pPr>
              <w:pStyle w:val="Corpodetexto"/>
              <w:numPr>
                <w:ilvl w:val="1"/>
                <w:numId w:val="2"/>
              </w:numPr>
              <w:tabs>
                <w:tab w:val="left" w:pos="480"/>
              </w:tabs>
              <w:ind w:right="85"/>
              <w:jc w:val="both"/>
              <w:rPr>
                <w:rFonts w:ascii="Arial" w:eastAsia="Calibri" w:hAnsi="Arial" w:cs="Arial"/>
              </w:rPr>
            </w:pPr>
            <w:r>
              <w:rPr>
                <w:rFonts w:ascii="Arial" w:hAnsi="Arial" w:cs="Arial"/>
                <w:b/>
                <w:lang w:val="pt-BR"/>
              </w:rPr>
              <w:t>P</w:t>
            </w:r>
            <w:r>
              <w:rPr>
                <w:rFonts w:ascii="Arial" w:hAnsi="Arial" w:cs="Arial"/>
                <w:b/>
              </w:rPr>
              <w:t>articipação de consórcios</w:t>
            </w:r>
            <w:r>
              <w:rPr>
                <w:rFonts w:ascii="Arial" w:hAnsi="Arial" w:cs="Arial"/>
                <w:b/>
                <w:lang w:val="pt-BR"/>
              </w:rPr>
              <w:t xml:space="preserve"> (art. 18º, IX, da Lei 14.133/2021): </w:t>
            </w:r>
            <w:r>
              <w:rPr>
                <w:rFonts w:ascii="Arial" w:hAnsi="Arial" w:cs="Arial"/>
                <w:bCs/>
                <w:lang w:val="pt-BR"/>
              </w:rPr>
              <w:t xml:space="preserve">Não será admitida a participação de consórcios. </w:t>
            </w:r>
            <w:r>
              <w:rPr>
                <w:rFonts w:ascii="Arial" w:eastAsia="Calibri" w:hAnsi="Arial" w:cs="Arial"/>
              </w:rPr>
              <w:t>A vedação quanto à participação de consórcio de empresas no presente procedimento licitatório não limitará</w:t>
            </w:r>
            <w:r>
              <w:rPr>
                <w:rFonts w:ascii="Arial" w:eastAsia="Calibri" w:hAnsi="Arial" w:cs="Arial"/>
                <w:lang w:val="pt-BR"/>
              </w:rPr>
              <w:t xml:space="preserve"> </w:t>
            </w:r>
            <w:r>
              <w:rPr>
                <w:rFonts w:ascii="Arial" w:eastAsia="Calibri" w:hAnsi="Arial" w:cs="Arial"/>
              </w:rPr>
              <w:t>a competitividade.</w:t>
            </w:r>
            <w:r>
              <w:rPr>
                <w:rFonts w:ascii="Arial" w:eastAsia="Calibri" w:hAnsi="Arial" w:cs="Arial"/>
                <w:lang w:val="pt-BR"/>
              </w:rPr>
              <w:t xml:space="preserve"> </w:t>
            </w:r>
            <w:r>
              <w:rPr>
                <w:rFonts w:ascii="Arial" w:eastAsia="Calibri" w:hAnsi="Arial" w:cs="Arial"/>
              </w:rPr>
              <w:t>A participação de consórcios é recomendável quando o objeto considerado for “de alta complexidade ou</w:t>
            </w:r>
            <w:r>
              <w:rPr>
                <w:rFonts w:ascii="Arial" w:eastAsia="Calibri" w:hAnsi="Arial" w:cs="Arial"/>
                <w:lang w:val="pt-BR"/>
              </w:rPr>
              <w:t xml:space="preserve"> </w:t>
            </w:r>
            <w:r>
              <w:rPr>
                <w:rFonts w:ascii="Arial" w:eastAsia="Calibri" w:hAnsi="Arial" w:cs="Arial"/>
              </w:rPr>
              <w:t>vulto”, o que não seria o caso do</w:t>
            </w:r>
            <w:r>
              <w:rPr>
                <w:rFonts w:ascii="Arial" w:eastAsia="Calibri" w:hAnsi="Arial" w:cs="Arial"/>
                <w:lang w:val="pt-BR"/>
              </w:rPr>
              <w:t>s</w:t>
            </w:r>
            <w:r>
              <w:rPr>
                <w:rFonts w:ascii="Arial" w:eastAsia="Calibri" w:hAnsi="Arial" w:cs="Arial"/>
              </w:rPr>
              <w:t xml:space="preserve"> objeto</w:t>
            </w:r>
            <w:r>
              <w:rPr>
                <w:rFonts w:ascii="Arial" w:eastAsia="Calibri" w:hAnsi="Arial" w:cs="Arial"/>
                <w:lang w:val="pt-BR"/>
              </w:rPr>
              <w:t>s</w:t>
            </w:r>
            <w:r>
              <w:rPr>
                <w:rFonts w:ascii="Arial" w:eastAsia="Calibri" w:hAnsi="Arial" w:cs="Arial"/>
              </w:rPr>
              <w:t xml:space="preserve"> sob exame.</w:t>
            </w:r>
            <w:r>
              <w:rPr>
                <w:rFonts w:ascii="Arial" w:eastAsia="Calibri" w:hAnsi="Arial" w:cs="Arial"/>
                <w:lang w:val="pt-BR"/>
              </w:rPr>
              <w:t xml:space="preserve"> </w:t>
            </w:r>
            <w:r>
              <w:rPr>
                <w:rFonts w:ascii="Arial" w:eastAsia="Calibri" w:hAnsi="Arial" w:cs="Arial"/>
              </w:rPr>
              <w:t>A admissão de consórcio em objeto de baixa complexidade e de pequeno valor econômico atenta contra o</w:t>
            </w:r>
            <w:r>
              <w:rPr>
                <w:rFonts w:ascii="Arial" w:eastAsia="Calibri" w:hAnsi="Arial" w:cs="Arial"/>
                <w:lang w:val="pt-BR"/>
              </w:rPr>
              <w:t xml:space="preserve"> </w:t>
            </w:r>
            <w:r>
              <w:rPr>
                <w:rFonts w:ascii="Arial" w:eastAsia="Calibri" w:hAnsi="Arial" w:cs="Arial"/>
              </w:rPr>
              <w:t xml:space="preserve">princípio da competitividade, pois permitiria, com o aval da Administração Pública, a união de </w:t>
            </w:r>
            <w:proofErr w:type="spellStart"/>
            <w:r>
              <w:rPr>
                <w:rFonts w:ascii="Arial" w:eastAsia="Calibri" w:hAnsi="Arial" w:cs="Arial"/>
                <w:lang w:val="pt-BR"/>
              </w:rPr>
              <w:t>co</w:t>
            </w:r>
            <w:proofErr w:type="spellEnd"/>
            <w:r>
              <w:rPr>
                <w:rFonts w:ascii="Arial" w:eastAsia="Calibri" w:hAnsi="Arial" w:cs="Arial"/>
              </w:rPr>
              <w:t>ncorrentes</w:t>
            </w:r>
            <w:r>
              <w:rPr>
                <w:rFonts w:ascii="Arial" w:eastAsia="Calibri" w:hAnsi="Arial" w:cs="Arial"/>
                <w:lang w:val="pt-BR"/>
              </w:rPr>
              <w:t xml:space="preserve"> </w:t>
            </w:r>
            <w:r>
              <w:rPr>
                <w:rFonts w:ascii="Arial" w:eastAsia="Calibri" w:hAnsi="Arial" w:cs="Arial"/>
              </w:rPr>
              <w:t>que poderiam muito bem disputar entre si, violando, por via transversa, o princípio da competitividade,</w:t>
            </w:r>
            <w:r>
              <w:rPr>
                <w:rFonts w:ascii="Arial" w:eastAsia="Calibri" w:hAnsi="Arial" w:cs="Arial"/>
                <w:lang w:val="pt-BR"/>
              </w:rPr>
              <w:t xml:space="preserve"> </w:t>
            </w:r>
            <w:r>
              <w:rPr>
                <w:rFonts w:ascii="Arial" w:eastAsia="Calibri" w:hAnsi="Arial" w:cs="Arial"/>
              </w:rPr>
              <w:t>atingindo ainda a vantajosidade buscada pela Administração.</w:t>
            </w:r>
          </w:p>
          <w:p w14:paraId="3E08BBFE" w14:textId="77777777" w:rsidR="0049323C" w:rsidRDefault="0049323C">
            <w:pPr>
              <w:pStyle w:val="Corpodetexto"/>
              <w:ind w:right="85"/>
              <w:jc w:val="both"/>
              <w:rPr>
                <w:rFonts w:ascii="Arial" w:hAnsi="Arial" w:cs="Arial"/>
                <w:color w:val="FF0000"/>
              </w:rPr>
            </w:pPr>
          </w:p>
          <w:p w14:paraId="70A86438" w14:textId="0C8FBC43" w:rsidR="0049323C" w:rsidRDefault="005D7BD5" w:rsidP="003176D0">
            <w:pPr>
              <w:pStyle w:val="Corpodetexto"/>
              <w:numPr>
                <w:ilvl w:val="1"/>
                <w:numId w:val="2"/>
              </w:numPr>
              <w:tabs>
                <w:tab w:val="left" w:pos="480"/>
              </w:tabs>
              <w:ind w:right="85"/>
              <w:jc w:val="both"/>
              <w:rPr>
                <w:rFonts w:ascii="Arial" w:hAnsi="Arial" w:cs="Arial"/>
                <w:b/>
              </w:rPr>
            </w:pPr>
            <w:r>
              <w:rPr>
                <w:rFonts w:ascii="Arial" w:hAnsi="Arial" w:cs="Arial"/>
                <w:b/>
              </w:rPr>
              <w:t>Subcontratação</w:t>
            </w:r>
            <w:r>
              <w:rPr>
                <w:rFonts w:ascii="Arial" w:hAnsi="Arial" w:cs="Arial"/>
                <w:b/>
                <w:lang w:val="pt-BR"/>
              </w:rPr>
              <w:t xml:space="preserve">: </w:t>
            </w:r>
            <w:r>
              <w:rPr>
                <w:rFonts w:ascii="Arial" w:hAnsi="Arial" w:cs="Arial"/>
                <w:bCs/>
                <w:lang w:val="pt-BR"/>
              </w:rPr>
              <w:t>Não será admitida.</w:t>
            </w:r>
          </w:p>
          <w:p w14:paraId="148A616A" w14:textId="77777777" w:rsidR="003176D0" w:rsidRPr="003176D0" w:rsidRDefault="003176D0" w:rsidP="003176D0">
            <w:pPr>
              <w:pStyle w:val="Corpodetexto"/>
              <w:tabs>
                <w:tab w:val="left" w:pos="480"/>
              </w:tabs>
              <w:ind w:right="85"/>
              <w:jc w:val="both"/>
              <w:rPr>
                <w:rFonts w:ascii="Arial" w:hAnsi="Arial" w:cs="Arial"/>
                <w:b/>
              </w:rPr>
            </w:pPr>
          </w:p>
          <w:p w14:paraId="0719A73E" w14:textId="77777777" w:rsidR="0049323C" w:rsidRDefault="005D7BD5">
            <w:pPr>
              <w:pStyle w:val="Corpodetexto"/>
              <w:numPr>
                <w:ilvl w:val="1"/>
                <w:numId w:val="2"/>
              </w:numPr>
              <w:tabs>
                <w:tab w:val="left" w:pos="480"/>
              </w:tabs>
              <w:spacing w:before="4"/>
              <w:ind w:right="83"/>
              <w:rPr>
                <w:rFonts w:ascii="Arial" w:hAnsi="Arial" w:cs="Arial"/>
                <w:b/>
              </w:rPr>
            </w:pPr>
            <w:r>
              <w:rPr>
                <w:rFonts w:ascii="Arial" w:hAnsi="Arial" w:cs="Arial"/>
                <w:b/>
              </w:rPr>
              <w:t>Do agrupamento de itens em lotes</w:t>
            </w:r>
            <w:r>
              <w:rPr>
                <w:rFonts w:ascii="Arial" w:hAnsi="Arial" w:cs="Arial"/>
                <w:b/>
                <w:lang w:val="pt-BR"/>
              </w:rPr>
              <w:t xml:space="preserve">: </w:t>
            </w:r>
            <w:r>
              <w:rPr>
                <w:rFonts w:ascii="Arial" w:hAnsi="Arial" w:cs="Arial"/>
                <w:bCs/>
                <w:lang w:val="pt-BR"/>
              </w:rPr>
              <w:t>não há itens em lote para esta aquisição.</w:t>
            </w:r>
          </w:p>
          <w:p w14:paraId="7E31A267" w14:textId="77777777" w:rsidR="0049323C" w:rsidRDefault="0049323C">
            <w:pPr>
              <w:pStyle w:val="Corpodetexto"/>
              <w:spacing w:before="4"/>
              <w:ind w:left="13" w:right="83" w:hangingChars="6" w:hanging="13"/>
              <w:rPr>
                <w:rFonts w:ascii="Arial" w:hAnsi="Arial" w:cs="Arial"/>
              </w:rPr>
            </w:pPr>
          </w:p>
          <w:p w14:paraId="5130420D" w14:textId="77777777" w:rsidR="0049323C" w:rsidRDefault="005D7BD5">
            <w:pPr>
              <w:pStyle w:val="Corpodetexto"/>
              <w:ind w:left="13" w:hangingChars="6" w:hanging="13"/>
              <w:jc w:val="both"/>
              <w:rPr>
                <w:rFonts w:ascii="Arial" w:hAnsi="Arial" w:cs="Arial"/>
                <w:color w:val="FF0000"/>
                <w:lang w:val="pt-BR"/>
              </w:rPr>
            </w:pPr>
            <w:r>
              <w:rPr>
                <w:rFonts w:ascii="Arial" w:hAnsi="Arial" w:cs="Arial"/>
                <w:color w:val="FF0000"/>
                <w:lang w:val="pt-BR"/>
              </w:rPr>
              <w:t>Se sim. Justificar.</w:t>
            </w:r>
          </w:p>
          <w:p w14:paraId="4362D7A5" w14:textId="77777777" w:rsidR="0049323C" w:rsidRDefault="0049323C">
            <w:pPr>
              <w:pStyle w:val="Corpodetexto"/>
              <w:ind w:left="13" w:hangingChars="6" w:hanging="13"/>
              <w:jc w:val="both"/>
              <w:rPr>
                <w:rFonts w:ascii="Arial" w:hAnsi="Arial" w:cs="Arial"/>
                <w:color w:val="FF0000"/>
                <w:lang w:val="pt-BR"/>
              </w:rPr>
            </w:pPr>
          </w:p>
          <w:p w14:paraId="41F7B680" w14:textId="77777777" w:rsidR="0049323C" w:rsidRDefault="005D7BD5">
            <w:pPr>
              <w:pStyle w:val="Corpodetexto"/>
              <w:ind w:left="13" w:right="85" w:hangingChars="6" w:hanging="13"/>
              <w:jc w:val="both"/>
              <w:rPr>
                <w:rFonts w:ascii="Arial" w:hAnsi="Arial" w:cs="Arial"/>
                <w:b/>
                <w:color w:val="FF0000"/>
              </w:rPr>
            </w:pPr>
            <w:r>
              <w:rPr>
                <w:rFonts w:ascii="Arial" w:hAnsi="Arial" w:cs="Arial"/>
                <w:b/>
                <w:color w:val="FF0000"/>
              </w:rPr>
              <w:t xml:space="preserve">Nota: </w:t>
            </w:r>
          </w:p>
          <w:p w14:paraId="57211302" w14:textId="77777777" w:rsidR="0049323C" w:rsidRDefault="005D7BD5">
            <w:pPr>
              <w:pStyle w:val="Corpodetexto"/>
              <w:ind w:left="13" w:right="85" w:hangingChars="6" w:hanging="13"/>
              <w:jc w:val="both"/>
              <w:rPr>
                <w:rFonts w:ascii="Arial" w:hAnsi="Arial" w:cs="Arial"/>
                <w:color w:val="FF0000"/>
              </w:rPr>
            </w:pPr>
            <w:r>
              <w:rPr>
                <w:rFonts w:ascii="Arial" w:hAnsi="Arial" w:cs="Arial"/>
                <w:color w:val="FF0000"/>
              </w:rPr>
              <w:t>Cabe exclusivamente à área técnica a decisão de divisão de itens ou lotes, devendo-se ter especial atenção quanto à justificativa para a aglutinação em lote único. Registra-se, assim a jurisprudência majoritária do TCU, consubstanciada na Súmula n.º 247:</w:t>
            </w:r>
          </w:p>
          <w:p w14:paraId="2AE30AA5" w14:textId="77777777" w:rsidR="0049323C" w:rsidRDefault="0049323C">
            <w:pPr>
              <w:pStyle w:val="Corpodetexto"/>
              <w:ind w:left="196" w:right="85"/>
              <w:jc w:val="both"/>
              <w:rPr>
                <w:rFonts w:ascii="Arial" w:hAnsi="Arial" w:cs="Arial"/>
                <w:color w:val="FF0000"/>
              </w:rPr>
            </w:pPr>
          </w:p>
          <w:p w14:paraId="631C2A64" w14:textId="77777777" w:rsidR="0049323C" w:rsidRDefault="005D7BD5">
            <w:pPr>
              <w:pStyle w:val="Corpodetexto"/>
              <w:ind w:left="2464" w:right="85"/>
              <w:jc w:val="both"/>
              <w:rPr>
                <w:rFonts w:ascii="Arial" w:hAnsi="Arial" w:cs="Arial"/>
                <w:color w:val="FF0000"/>
              </w:rPr>
            </w:pPr>
            <w:r>
              <w:rPr>
                <w:rFonts w:ascii="Arial" w:hAnsi="Arial" w:cs="Arial"/>
                <w:color w:val="FF0000"/>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4A931EFC" w14:textId="77777777" w:rsidR="0049323C" w:rsidRDefault="0049323C">
            <w:pPr>
              <w:pStyle w:val="Corpodetexto"/>
              <w:ind w:left="2464" w:right="85"/>
              <w:jc w:val="both"/>
              <w:rPr>
                <w:rFonts w:ascii="Arial" w:hAnsi="Arial" w:cs="Arial"/>
                <w:color w:val="FF0000"/>
              </w:rPr>
            </w:pPr>
          </w:p>
          <w:p w14:paraId="0E46E9B0" w14:textId="6E70A834" w:rsidR="0049323C" w:rsidRPr="003176D0" w:rsidRDefault="005D7BD5" w:rsidP="003176D0">
            <w:pPr>
              <w:pStyle w:val="Corpodetexto"/>
              <w:numPr>
                <w:ilvl w:val="1"/>
                <w:numId w:val="2"/>
              </w:numPr>
              <w:tabs>
                <w:tab w:val="left" w:pos="480"/>
              </w:tabs>
              <w:ind w:right="85"/>
              <w:jc w:val="both"/>
              <w:rPr>
                <w:rFonts w:ascii="Arial" w:hAnsi="Arial" w:cs="Arial"/>
                <w:lang w:val="pt-BR"/>
              </w:rPr>
            </w:pPr>
            <w:r>
              <w:rPr>
                <w:rFonts w:ascii="Arial" w:hAnsi="Arial" w:cs="Arial"/>
                <w:b/>
                <w:bCs/>
                <w:lang w:val="pt-BR"/>
              </w:rPr>
              <w:t>Adesão a ARP:</w:t>
            </w:r>
            <w:r>
              <w:rPr>
                <w:rFonts w:ascii="Arial" w:hAnsi="Arial" w:cs="Arial"/>
                <w:lang w:val="pt-BR"/>
              </w:rPr>
              <w:t xml:space="preserve"> </w:t>
            </w:r>
            <w:r>
              <w:rPr>
                <w:rFonts w:ascii="Arial" w:hAnsi="Arial" w:cs="Arial"/>
                <w:bCs/>
                <w:lang w:val="pt-BR"/>
              </w:rPr>
              <w:t>Não será admitida.</w:t>
            </w:r>
          </w:p>
          <w:p w14:paraId="2F30E562" w14:textId="77777777" w:rsidR="0049323C" w:rsidRDefault="0049323C" w:rsidP="00217AB4">
            <w:pPr>
              <w:pStyle w:val="Corpodetexto"/>
              <w:tabs>
                <w:tab w:val="left" w:pos="480"/>
              </w:tabs>
              <w:ind w:right="85"/>
              <w:jc w:val="both"/>
              <w:rPr>
                <w:rFonts w:ascii="Arial" w:hAnsi="Arial" w:cs="Arial"/>
                <w:color w:val="548DD4"/>
              </w:rPr>
            </w:pPr>
          </w:p>
        </w:tc>
      </w:tr>
      <w:tr w:rsidR="0049323C" w14:paraId="0388E5F1" w14:textId="77777777">
        <w:trPr>
          <w:jc w:val="center"/>
        </w:trPr>
        <w:tc>
          <w:tcPr>
            <w:tcW w:w="9570" w:type="dxa"/>
            <w:tcBorders>
              <w:top w:val="single" w:sz="4" w:space="0" w:color="000000"/>
            </w:tcBorders>
            <w:shd w:val="clear" w:color="auto" w:fill="365F91" w:themeFill="accent1" w:themeFillShade="BF"/>
          </w:tcPr>
          <w:p w14:paraId="0A8AA281" w14:textId="77777777"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t>DOS CRITÉRIOS DE ACEITAÇÃO DA PROPOSTA</w:t>
            </w:r>
          </w:p>
        </w:tc>
      </w:tr>
      <w:tr w:rsidR="0049323C" w14:paraId="44DC4B58" w14:textId="77777777">
        <w:trPr>
          <w:jc w:val="center"/>
        </w:trPr>
        <w:tc>
          <w:tcPr>
            <w:tcW w:w="9570" w:type="dxa"/>
            <w:shd w:val="clear" w:color="auto" w:fill="auto"/>
          </w:tcPr>
          <w:p w14:paraId="35EA0610" w14:textId="77777777" w:rsidR="0049323C" w:rsidRDefault="0049323C">
            <w:pPr>
              <w:tabs>
                <w:tab w:val="left" w:pos="2552"/>
              </w:tabs>
              <w:jc w:val="both"/>
              <w:rPr>
                <w:rFonts w:ascii="Arial" w:hAnsi="Arial" w:cs="Arial"/>
                <w:b/>
                <w:sz w:val="22"/>
                <w:szCs w:val="22"/>
              </w:rPr>
            </w:pPr>
          </w:p>
          <w:p w14:paraId="6DF7753F" w14:textId="77777777" w:rsidR="0049323C" w:rsidRDefault="005D7BD5">
            <w:pPr>
              <w:numPr>
                <w:ilvl w:val="1"/>
                <w:numId w:val="2"/>
              </w:numPr>
              <w:tabs>
                <w:tab w:val="left" w:pos="0"/>
                <w:tab w:val="left" w:pos="480"/>
              </w:tabs>
              <w:spacing w:beforeLines="50" w:before="120"/>
              <w:jc w:val="both"/>
              <w:rPr>
                <w:rFonts w:ascii="Arial" w:hAnsi="Arial" w:cs="Arial"/>
                <w:sz w:val="22"/>
                <w:szCs w:val="22"/>
              </w:rPr>
            </w:pPr>
            <w:r>
              <w:rPr>
                <w:rFonts w:ascii="Arial" w:hAnsi="Arial" w:cs="Arial"/>
                <w:sz w:val="22"/>
                <w:szCs w:val="22"/>
              </w:rPr>
              <w:t xml:space="preserve">A PROPOSTA </w:t>
            </w:r>
            <w:proofErr w:type="spellStart"/>
            <w:r>
              <w:rPr>
                <w:rFonts w:ascii="Arial" w:hAnsi="Arial" w:cs="Arial"/>
                <w:sz w:val="22"/>
                <w:szCs w:val="22"/>
                <w:lang w:val="en-US"/>
              </w:rPr>
              <w:t>deverá</w:t>
            </w:r>
            <w:proofErr w:type="spellEnd"/>
            <w:r>
              <w:rPr>
                <w:rFonts w:ascii="Arial" w:hAnsi="Arial" w:cs="Arial"/>
                <w:sz w:val="22"/>
                <w:szCs w:val="22"/>
                <w:lang w:val="en-US"/>
              </w:rPr>
              <w:t xml:space="preserve"> </w:t>
            </w:r>
            <w:proofErr w:type="spellStart"/>
            <w:r>
              <w:rPr>
                <w:rFonts w:ascii="Arial" w:hAnsi="Arial" w:cs="Arial"/>
                <w:sz w:val="22"/>
                <w:szCs w:val="22"/>
                <w:lang w:val="en-US"/>
              </w:rPr>
              <w:t>conter</w:t>
            </w:r>
            <w:proofErr w:type="spellEnd"/>
            <w:r>
              <w:rPr>
                <w:rFonts w:ascii="Arial" w:hAnsi="Arial" w:cs="Arial"/>
                <w:sz w:val="22"/>
                <w:szCs w:val="22"/>
                <w:lang w:val="en-US"/>
              </w:rPr>
              <w:t xml:space="preserve"> </w:t>
            </w:r>
            <w:r>
              <w:rPr>
                <w:rFonts w:ascii="Arial" w:hAnsi="Arial" w:cs="Arial"/>
                <w:sz w:val="22"/>
                <w:szCs w:val="22"/>
              </w:rPr>
              <w:t>o descritivo completo do item cotado, apresentando para este:</w:t>
            </w:r>
          </w:p>
          <w:p w14:paraId="16C97ACC"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Apresentação;</w:t>
            </w:r>
          </w:p>
          <w:p w14:paraId="4A78A765"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Nome comercial/marca;</w:t>
            </w:r>
          </w:p>
          <w:p w14:paraId="11BAABE1"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Fabricante;</w:t>
            </w:r>
          </w:p>
          <w:p w14:paraId="41609694"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Quantidade;</w:t>
            </w:r>
          </w:p>
          <w:p w14:paraId="317D7C51"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Preço unitário;</w:t>
            </w:r>
          </w:p>
          <w:p w14:paraId="3616ED05"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País de origem do produto;</w:t>
            </w:r>
          </w:p>
          <w:p w14:paraId="27CC167C" w14:textId="3D89F680" w:rsidR="0049323C" w:rsidRDefault="005D7BD5">
            <w:pPr>
              <w:numPr>
                <w:ilvl w:val="1"/>
                <w:numId w:val="2"/>
              </w:numPr>
              <w:tabs>
                <w:tab w:val="left" w:pos="240"/>
              </w:tabs>
              <w:topLinePunct/>
              <w:autoSpaceDE w:val="0"/>
              <w:autoSpaceDN w:val="0"/>
              <w:spacing w:beforeLines="50" w:before="120"/>
              <w:jc w:val="both"/>
              <w:rPr>
                <w:rFonts w:ascii="Arial" w:hAnsi="Arial" w:cs="Arial"/>
                <w:sz w:val="22"/>
                <w:szCs w:val="22"/>
              </w:rPr>
            </w:pPr>
            <w:r>
              <w:rPr>
                <w:rFonts w:ascii="Arial" w:hAnsi="Arial" w:cs="Arial"/>
                <w:sz w:val="22"/>
                <w:szCs w:val="22"/>
              </w:rPr>
              <w:lastRenderedPageBreak/>
              <w:t>Apresentar RMS (Registro no Ministério da Saúde) dentro da validade e/ou protocolo atualizado de solicitação de revalidação;</w:t>
            </w:r>
            <w:r w:rsidR="00A35A84" w:rsidRPr="00A35A84">
              <w:rPr>
                <w:rFonts w:ascii="Arial" w:hAnsi="Arial" w:cs="Arial"/>
                <w:color w:val="FF0000"/>
                <w:sz w:val="22"/>
                <w:szCs w:val="22"/>
              </w:rPr>
              <w:t>(quando houver a exigência conforme o material</w:t>
            </w:r>
            <w:r w:rsidR="00A35A84">
              <w:rPr>
                <w:rFonts w:ascii="Arial" w:hAnsi="Arial" w:cs="Arial"/>
                <w:color w:val="FF0000"/>
                <w:sz w:val="22"/>
                <w:szCs w:val="22"/>
              </w:rPr>
              <w:t>,</w:t>
            </w:r>
            <w:r w:rsidR="00A35A84" w:rsidRPr="00A35A84">
              <w:rPr>
                <w:rFonts w:ascii="Arial" w:hAnsi="Arial" w:cs="Arial"/>
                <w:color w:val="FF0000"/>
                <w:sz w:val="22"/>
                <w:szCs w:val="22"/>
              </w:rPr>
              <w:t xml:space="preserve"> em caso de não enquadramento suprimir este item);</w:t>
            </w:r>
          </w:p>
          <w:p w14:paraId="6824A7DA" w14:textId="72F1CA66" w:rsidR="00A64292" w:rsidRDefault="00A64292" w:rsidP="00A64292">
            <w:pPr>
              <w:numPr>
                <w:ilvl w:val="1"/>
                <w:numId w:val="2"/>
              </w:numPr>
              <w:tabs>
                <w:tab w:val="left" w:pos="240"/>
              </w:tabs>
              <w:topLinePunct/>
              <w:autoSpaceDE w:val="0"/>
              <w:autoSpaceDN w:val="0"/>
              <w:spacing w:beforeLines="50" w:before="120"/>
              <w:jc w:val="both"/>
              <w:rPr>
                <w:rFonts w:ascii="Arial" w:hAnsi="Arial" w:cs="Arial"/>
                <w:sz w:val="22"/>
                <w:szCs w:val="22"/>
              </w:rPr>
            </w:pPr>
            <w:r>
              <w:rPr>
                <w:rFonts w:ascii="Arial" w:hAnsi="Arial" w:cs="Arial"/>
                <w:sz w:val="22"/>
                <w:szCs w:val="22"/>
              </w:rPr>
              <w:t xml:space="preserve">Na apreciação das propostas poderão ser solicitadas informações complementares, amostras e/ou prospectos, a fim de obter maiores informações sobre o produto, o que deverá ser providenciado no prazo de </w:t>
            </w:r>
            <w:r w:rsidRPr="00DB3DC0">
              <w:rPr>
                <w:rFonts w:ascii="Arial" w:hAnsi="Arial" w:cs="Arial"/>
                <w:color w:val="FF0000"/>
                <w:sz w:val="22"/>
                <w:szCs w:val="22"/>
              </w:rPr>
              <w:t>(</w:t>
            </w:r>
            <w:proofErr w:type="spellStart"/>
            <w:r w:rsidRPr="00DB3DC0">
              <w:rPr>
                <w:rFonts w:ascii="Arial" w:hAnsi="Arial" w:cs="Arial"/>
                <w:color w:val="FF0000"/>
                <w:sz w:val="22"/>
                <w:szCs w:val="22"/>
              </w:rPr>
              <w:t>xx</w:t>
            </w:r>
            <w:proofErr w:type="spellEnd"/>
            <w:r w:rsidRPr="00DB3DC0">
              <w:rPr>
                <w:rFonts w:ascii="Arial" w:hAnsi="Arial" w:cs="Arial"/>
                <w:color w:val="FF0000"/>
                <w:sz w:val="22"/>
                <w:szCs w:val="22"/>
              </w:rPr>
              <w:t xml:space="preserve">) </w:t>
            </w:r>
            <w:r>
              <w:rPr>
                <w:rFonts w:ascii="Arial" w:hAnsi="Arial" w:cs="Arial"/>
                <w:sz w:val="22"/>
                <w:szCs w:val="22"/>
              </w:rPr>
              <w:t>dias, entregues diretamente no endereço indicado no item 9.3, sob pena de desclassificação;</w:t>
            </w:r>
            <w:r w:rsidRPr="00462254">
              <w:rPr>
                <w:rFonts w:ascii="Arial" w:hAnsi="Arial" w:cs="Arial"/>
                <w:sz w:val="22"/>
                <w:szCs w:val="22"/>
              </w:rPr>
              <w:t xml:space="preserve"> </w:t>
            </w:r>
          </w:p>
          <w:p w14:paraId="4297AAC7" w14:textId="654D77A9" w:rsidR="00C43329" w:rsidRPr="00C43329" w:rsidRDefault="00C43329" w:rsidP="00C43329">
            <w:pPr>
              <w:numPr>
                <w:ilvl w:val="1"/>
                <w:numId w:val="2"/>
              </w:numPr>
              <w:tabs>
                <w:tab w:val="left" w:pos="240"/>
              </w:tabs>
              <w:topLinePunct/>
              <w:autoSpaceDE w:val="0"/>
              <w:autoSpaceDN w:val="0"/>
              <w:spacing w:beforeLines="50" w:before="120"/>
              <w:jc w:val="both"/>
              <w:rPr>
                <w:rFonts w:ascii="Arial" w:hAnsi="Arial" w:cs="Arial"/>
                <w:sz w:val="22"/>
                <w:szCs w:val="22"/>
              </w:rPr>
            </w:pPr>
            <w:r w:rsidRPr="002C2AD3">
              <w:rPr>
                <w:rFonts w:ascii="Arial" w:hAnsi="Arial" w:cs="Arial"/>
                <w:sz w:val="22"/>
                <w:szCs w:val="22"/>
              </w:rPr>
              <w:t xml:space="preserve">Em situações excepcionais, poderá a empresa realizar pedido de prorrogação deste prazo de entrega por igual período, sujeito ao deferimento/indeferimento da solicitação pela área técnica. A justificativa deverá ser encaminhada para o e-mail </w:t>
            </w:r>
            <w:r w:rsidRPr="002C2AD3">
              <w:rPr>
                <w:rFonts w:ascii="Arial" w:hAnsi="Arial" w:cs="Arial"/>
                <w:color w:val="FF0000"/>
                <w:sz w:val="22"/>
                <w:szCs w:val="22"/>
              </w:rPr>
              <w:t>(inserir o endereço de e-mail</w:t>
            </w:r>
            <w:proofErr w:type="gramStart"/>
            <w:r w:rsidRPr="002C2AD3">
              <w:rPr>
                <w:rFonts w:ascii="Arial" w:hAnsi="Arial" w:cs="Arial"/>
                <w:color w:val="FF0000"/>
                <w:sz w:val="22"/>
                <w:szCs w:val="22"/>
              </w:rPr>
              <w:t>)</w:t>
            </w:r>
            <w:r w:rsidRPr="002C2AD3">
              <w:rPr>
                <w:rFonts w:ascii="Arial" w:hAnsi="Arial" w:cs="Arial"/>
                <w:sz w:val="22"/>
                <w:szCs w:val="22"/>
              </w:rPr>
              <w:t xml:space="preserve"> ,</w:t>
            </w:r>
            <w:proofErr w:type="gramEnd"/>
            <w:r w:rsidRPr="002C2AD3">
              <w:rPr>
                <w:rFonts w:ascii="Arial" w:hAnsi="Arial" w:cs="Arial"/>
                <w:sz w:val="22"/>
                <w:szCs w:val="22"/>
              </w:rPr>
              <w:t xml:space="preserve"> bem como realizada dentro do prazo inicial para a entrega das amostras</w:t>
            </w:r>
            <w:r w:rsidRPr="002C2AD3">
              <w:rPr>
                <w:rFonts w:ascii="Arial" w:hAnsi="Arial" w:cs="Arial"/>
              </w:rPr>
              <w:t>;</w:t>
            </w:r>
          </w:p>
          <w:p w14:paraId="254E388D" w14:textId="77777777" w:rsidR="0049323C" w:rsidRDefault="0049323C">
            <w:pPr>
              <w:keepNext/>
              <w:rPr>
                <w:rFonts w:ascii="Arial" w:hAnsi="Arial" w:cs="Arial"/>
                <w:sz w:val="22"/>
                <w:szCs w:val="22"/>
              </w:rPr>
            </w:pPr>
          </w:p>
        </w:tc>
      </w:tr>
      <w:tr w:rsidR="0049323C" w14:paraId="7ABFF9B2" w14:textId="77777777">
        <w:trPr>
          <w:jc w:val="center"/>
        </w:trPr>
        <w:tc>
          <w:tcPr>
            <w:tcW w:w="9570" w:type="dxa"/>
            <w:shd w:val="clear" w:color="auto" w:fill="365F91" w:themeFill="accent1" w:themeFillShade="BF"/>
          </w:tcPr>
          <w:p w14:paraId="52434BCE" w14:textId="77777777" w:rsidR="0049323C" w:rsidRDefault="005D7BD5">
            <w:pPr>
              <w:keepNext/>
              <w:numPr>
                <w:ilvl w:val="0"/>
                <w:numId w:val="2"/>
              </w:numPr>
              <w:tabs>
                <w:tab w:val="left" w:pos="240"/>
                <w:tab w:val="left" w:pos="960"/>
              </w:tabs>
              <w:rPr>
                <w:rFonts w:ascii="Arial" w:hAnsi="Arial" w:cs="Arial"/>
                <w:sz w:val="22"/>
                <w:szCs w:val="22"/>
              </w:rPr>
            </w:pPr>
            <w:r>
              <w:rPr>
                <w:rFonts w:ascii="Arial" w:hAnsi="Arial" w:cs="Arial"/>
                <w:b/>
                <w:color w:val="FFFFFF" w:themeColor="background1"/>
                <w:sz w:val="22"/>
                <w:szCs w:val="22"/>
              </w:rPr>
              <w:lastRenderedPageBreak/>
              <w:t>DA HABILITAÇÃO</w:t>
            </w:r>
          </w:p>
        </w:tc>
      </w:tr>
      <w:tr w:rsidR="0049323C" w14:paraId="129C4DC4" w14:textId="77777777">
        <w:trPr>
          <w:jc w:val="center"/>
        </w:trPr>
        <w:tc>
          <w:tcPr>
            <w:tcW w:w="9570" w:type="dxa"/>
            <w:shd w:val="clear" w:color="auto" w:fill="auto"/>
          </w:tcPr>
          <w:p w14:paraId="31DB1607" w14:textId="77777777" w:rsidR="0049323C" w:rsidRDefault="0049323C">
            <w:pPr>
              <w:tabs>
                <w:tab w:val="left" w:pos="2552"/>
              </w:tabs>
              <w:jc w:val="both"/>
              <w:rPr>
                <w:rFonts w:ascii="Arial" w:hAnsi="Arial" w:cs="Arial"/>
                <w:b/>
                <w:sz w:val="22"/>
                <w:szCs w:val="22"/>
              </w:rPr>
            </w:pPr>
          </w:p>
          <w:p w14:paraId="3CE8E7D4" w14:textId="77777777" w:rsidR="0049323C" w:rsidRDefault="005D7BD5">
            <w:pPr>
              <w:ind w:right="-6"/>
              <w:jc w:val="both"/>
              <w:rPr>
                <w:rFonts w:ascii="Arial" w:hAnsi="Arial" w:cs="Arial"/>
                <w:b/>
                <w:sz w:val="22"/>
                <w:szCs w:val="22"/>
              </w:rPr>
            </w:pPr>
            <w:r>
              <w:rPr>
                <w:rFonts w:ascii="Arial" w:hAnsi="Arial" w:cs="Arial"/>
                <w:bCs/>
                <w:sz w:val="22"/>
                <w:szCs w:val="22"/>
              </w:rPr>
              <w:t>Para fins de habilitação, deverá o licitante comprovar os seguintes requisitos:</w:t>
            </w:r>
          </w:p>
          <w:p w14:paraId="4E128F53" w14:textId="77777777" w:rsidR="0049323C" w:rsidRDefault="0049323C">
            <w:pPr>
              <w:tabs>
                <w:tab w:val="left" w:pos="2552"/>
              </w:tabs>
              <w:ind w:right="-6"/>
              <w:jc w:val="both"/>
              <w:rPr>
                <w:rFonts w:ascii="Arial" w:hAnsi="Arial" w:cs="Arial"/>
                <w:b/>
                <w:sz w:val="22"/>
                <w:szCs w:val="22"/>
              </w:rPr>
            </w:pPr>
          </w:p>
          <w:p w14:paraId="39113ECA" w14:textId="77777777" w:rsidR="0049323C" w:rsidRDefault="005D7BD5">
            <w:pPr>
              <w:ind w:left="15" w:right="-6" w:hangingChars="7" w:hanging="15"/>
              <w:jc w:val="both"/>
              <w:rPr>
                <w:rFonts w:ascii="Arial" w:hAnsi="Arial" w:cs="Arial"/>
                <w:b/>
                <w:sz w:val="22"/>
                <w:szCs w:val="22"/>
              </w:rPr>
            </w:pPr>
            <w:r>
              <w:rPr>
                <w:rFonts w:ascii="Arial" w:hAnsi="Arial" w:cs="Arial"/>
                <w:b/>
                <w:sz w:val="22"/>
                <w:szCs w:val="22"/>
              </w:rPr>
              <w:t>7.1. Habilitação Jurídica</w:t>
            </w:r>
          </w:p>
          <w:p w14:paraId="65A2AAD7" w14:textId="77777777" w:rsidR="0049323C" w:rsidRDefault="0049323C">
            <w:pPr>
              <w:ind w:left="196" w:right="-6"/>
              <w:jc w:val="both"/>
              <w:rPr>
                <w:rFonts w:ascii="Arial" w:hAnsi="Arial" w:cs="Arial"/>
                <w:bCs/>
                <w:sz w:val="22"/>
                <w:szCs w:val="22"/>
              </w:rPr>
            </w:pPr>
          </w:p>
          <w:p w14:paraId="2C80E3AE" w14:textId="77777777" w:rsidR="0049323C" w:rsidRDefault="005D7BD5">
            <w:pPr>
              <w:numPr>
                <w:ilvl w:val="2"/>
                <w:numId w:val="2"/>
              </w:numPr>
              <w:tabs>
                <w:tab w:val="left" w:pos="480"/>
              </w:tabs>
              <w:ind w:right="-6"/>
              <w:jc w:val="both"/>
              <w:rPr>
                <w:rFonts w:ascii="Arial" w:hAnsi="Arial" w:cs="Arial"/>
                <w:bCs/>
                <w:sz w:val="22"/>
                <w:szCs w:val="22"/>
              </w:rPr>
            </w:pPr>
            <w:r>
              <w:rPr>
                <w:rFonts w:ascii="Arial" w:hAnsi="Arial" w:cs="Arial"/>
                <w:bCs/>
                <w:sz w:val="22"/>
                <w:szCs w:val="22"/>
              </w:rPr>
              <w:t>Pessoa física: cédula de identidade (RG) ou documento equivalente que, por força de lei, tenha validade para fins de identificação em todo o território nacional;</w:t>
            </w:r>
          </w:p>
          <w:p w14:paraId="67AB616D"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Empresário individual: inscrição no Registro Público de Empresas Mercantis, a cargo da Junta Comercial da respectiva sede;</w:t>
            </w:r>
          </w:p>
          <w:p w14:paraId="34C57CEC"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 xml:space="preserve">Microempreendedor Individual - MEI: Certificado da Condição de Microempreendedor Individual - CCMEI, cuja aceitação ficará condicionada à verificação da autenticidade no sítio </w:t>
            </w:r>
            <w:hyperlink r:id="rId9" w:history="1">
              <w:r>
                <w:rPr>
                  <w:rStyle w:val="Hyperlink"/>
                  <w:rFonts w:ascii="Arial" w:hAnsi="Arial" w:cs="Arial"/>
                  <w:bCs/>
                  <w:color w:val="auto"/>
                  <w:sz w:val="22"/>
                  <w:szCs w:val="22"/>
                </w:rPr>
                <w:t>https://www.gov.br/empresas-e-negocios/pt-br/empreendedor;</w:t>
              </w:r>
            </w:hyperlink>
          </w:p>
          <w:p w14:paraId="175639E9"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1F860C1"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simples: inscrição do ato constitutivo no Registro Civil de Pessoas Jurídicas do local de sua sede, acompanhada de documento comprobatório de seus administradores;</w:t>
            </w:r>
          </w:p>
          <w:p w14:paraId="10A4C666"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FC5181D" w14:textId="0C4B8E5C" w:rsidR="0049323C" w:rsidRPr="003176D0" w:rsidRDefault="005D7BD5" w:rsidP="003176D0">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44D16AC" w14:textId="77777777" w:rsidR="0049323C" w:rsidRDefault="0049323C">
            <w:pPr>
              <w:ind w:right="-6"/>
              <w:jc w:val="both"/>
              <w:rPr>
                <w:rFonts w:ascii="Arial" w:hAnsi="Arial" w:cs="Arial"/>
                <w:bCs/>
                <w:sz w:val="22"/>
                <w:szCs w:val="22"/>
              </w:rPr>
            </w:pPr>
          </w:p>
          <w:p w14:paraId="3C6B8393" w14:textId="77777777" w:rsidR="0049323C" w:rsidRDefault="005D7BD5">
            <w:pPr>
              <w:ind w:right="-6"/>
              <w:jc w:val="both"/>
              <w:rPr>
                <w:rFonts w:ascii="Arial" w:hAnsi="Arial" w:cs="Arial"/>
                <w:bCs/>
                <w:sz w:val="22"/>
                <w:szCs w:val="22"/>
              </w:rPr>
            </w:pPr>
            <w:r>
              <w:rPr>
                <w:rFonts w:ascii="Arial" w:hAnsi="Arial" w:cs="Arial"/>
                <w:bCs/>
                <w:sz w:val="22"/>
                <w:szCs w:val="22"/>
              </w:rPr>
              <w:t>Os documentos apresentados deverão estar acompanhados de todas as alterações ou da consolidação respectiva.</w:t>
            </w:r>
          </w:p>
          <w:p w14:paraId="03A375FF" w14:textId="77777777" w:rsidR="0049323C" w:rsidRDefault="0049323C">
            <w:pPr>
              <w:ind w:left="196" w:right="-6"/>
              <w:jc w:val="both"/>
              <w:rPr>
                <w:rFonts w:ascii="Arial" w:hAnsi="Arial" w:cs="Arial"/>
                <w:bCs/>
                <w:sz w:val="22"/>
                <w:szCs w:val="22"/>
              </w:rPr>
            </w:pPr>
          </w:p>
          <w:p w14:paraId="30F27814" w14:textId="77777777" w:rsidR="0049323C" w:rsidRDefault="005D7BD5">
            <w:pPr>
              <w:numPr>
                <w:ilvl w:val="1"/>
                <w:numId w:val="2"/>
              </w:numPr>
              <w:tabs>
                <w:tab w:val="left" w:pos="0"/>
                <w:tab w:val="left" w:pos="480"/>
              </w:tabs>
              <w:ind w:right="-6"/>
              <w:jc w:val="both"/>
              <w:rPr>
                <w:rFonts w:ascii="Arial" w:hAnsi="Arial" w:cs="Arial"/>
                <w:b/>
                <w:sz w:val="22"/>
                <w:szCs w:val="22"/>
              </w:rPr>
            </w:pPr>
            <w:r>
              <w:rPr>
                <w:rFonts w:ascii="Arial" w:hAnsi="Arial" w:cs="Arial"/>
                <w:b/>
                <w:sz w:val="22"/>
                <w:szCs w:val="22"/>
              </w:rPr>
              <w:t xml:space="preserve"> Habilitação fiscal, social e trabalhista</w:t>
            </w:r>
          </w:p>
          <w:p w14:paraId="60F552D5" w14:textId="77777777" w:rsidR="0049323C" w:rsidRDefault="0049323C">
            <w:pPr>
              <w:ind w:left="196" w:right="-6"/>
              <w:jc w:val="both"/>
              <w:rPr>
                <w:rFonts w:ascii="Arial" w:hAnsi="Arial" w:cs="Arial"/>
                <w:bCs/>
                <w:sz w:val="22"/>
                <w:szCs w:val="22"/>
              </w:rPr>
            </w:pPr>
          </w:p>
          <w:p w14:paraId="3E779EBA" w14:textId="77777777" w:rsidR="0049323C" w:rsidRDefault="005D7BD5">
            <w:pPr>
              <w:numPr>
                <w:ilvl w:val="2"/>
                <w:numId w:val="2"/>
              </w:numPr>
              <w:ind w:right="-6"/>
              <w:jc w:val="both"/>
              <w:rPr>
                <w:rFonts w:ascii="Arial" w:hAnsi="Arial" w:cs="Arial"/>
                <w:bCs/>
                <w:sz w:val="22"/>
                <w:szCs w:val="22"/>
              </w:rPr>
            </w:pPr>
            <w:r>
              <w:rPr>
                <w:rFonts w:ascii="Arial" w:hAnsi="Arial" w:cs="Arial"/>
                <w:bCs/>
                <w:sz w:val="22"/>
                <w:szCs w:val="22"/>
              </w:rPr>
              <w:t>Prova de inscrição no Cadastro Nacional de Pessoas Jurídicas ou no Cadastro de Pessoas Físicas, conforme o caso;</w:t>
            </w:r>
          </w:p>
          <w:p w14:paraId="0E112E40"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w:t>
            </w:r>
            <w:r>
              <w:rPr>
                <w:rFonts w:ascii="Arial" w:hAnsi="Arial" w:cs="Arial"/>
                <w:bCs/>
                <w:sz w:val="22"/>
                <w:szCs w:val="22"/>
              </w:rPr>
              <w:lastRenderedPageBreak/>
              <w:t>Seguridade Social, nos termos da Portaria Conjunta nº 1.751, de 02 de outubro de 2014, do Secretário da Receita Federal do Brasil e da Procuradora-Geral da Fazenda Nacional.</w:t>
            </w:r>
          </w:p>
          <w:p w14:paraId="4427F736"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 xml:space="preserve"> Prova de regularidade com o Fundo de Garantia do Tempo de Serviço (FGTS);</w:t>
            </w:r>
          </w:p>
          <w:p w14:paraId="4C43A1AB"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99DE8CC"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Prova de inscrição no cadastro de contribuintes [Estadual/Distrital] ou [Municipal/Distrital] relativo ao domicílio ou sede do fornecedor, pertinente ao seu ramo de atividade e compatível com o objeto contratual;</w:t>
            </w:r>
          </w:p>
          <w:p w14:paraId="19F8C57C" w14:textId="2EA32E90"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 xml:space="preserve">Prova de regularidade com a Fazenda [Estadual/Distrital] </w:t>
            </w:r>
            <w:r w:rsidR="00494D78">
              <w:rPr>
                <w:rFonts w:ascii="Arial" w:hAnsi="Arial" w:cs="Arial"/>
                <w:bCs/>
                <w:sz w:val="22"/>
                <w:szCs w:val="22"/>
              </w:rPr>
              <w:t>e</w:t>
            </w:r>
            <w:r>
              <w:rPr>
                <w:rFonts w:ascii="Arial" w:hAnsi="Arial" w:cs="Arial"/>
                <w:bCs/>
                <w:sz w:val="22"/>
                <w:szCs w:val="22"/>
              </w:rPr>
              <w:t xml:space="preserve"> [Municipal/Distrital] do domicílio ou sede do fornecedor, relativa à atividade em cujo exercício contrata ou concorre;</w:t>
            </w:r>
          </w:p>
          <w:p w14:paraId="77BCE4AF" w14:textId="77777777" w:rsidR="0049323C" w:rsidRDefault="005D7BD5">
            <w:pPr>
              <w:spacing w:beforeLines="50" w:before="120"/>
              <w:ind w:right="-6"/>
              <w:jc w:val="both"/>
              <w:rPr>
                <w:rFonts w:ascii="Arial" w:hAnsi="Arial" w:cs="Arial"/>
                <w:bCs/>
                <w:sz w:val="22"/>
                <w:szCs w:val="22"/>
              </w:rPr>
            </w:pPr>
            <w:r>
              <w:rPr>
                <w:rFonts w:ascii="Arial" w:hAnsi="Arial" w:cs="Arial"/>
                <w:bCs/>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49E0815" w14:textId="77777777" w:rsidR="0049323C" w:rsidRDefault="005D7BD5">
            <w:pPr>
              <w:spacing w:beforeLines="50" w:before="120"/>
              <w:ind w:right="-6"/>
              <w:jc w:val="both"/>
              <w:rPr>
                <w:rFonts w:ascii="Arial" w:hAnsi="Arial" w:cs="Arial"/>
                <w:bCs/>
                <w:sz w:val="22"/>
                <w:szCs w:val="22"/>
              </w:rPr>
            </w:pPr>
            <w:r>
              <w:rPr>
                <w:rFonts w:ascii="Arial" w:hAnsi="Arial" w:cs="Arial"/>
                <w:bCs/>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DA8E6DE" w14:textId="77777777" w:rsidR="0049323C" w:rsidRDefault="0049323C">
            <w:pPr>
              <w:tabs>
                <w:tab w:val="left" w:pos="480"/>
                <w:tab w:val="left" w:pos="720"/>
              </w:tabs>
              <w:spacing w:beforeLines="50" w:before="120"/>
              <w:ind w:right="-6"/>
              <w:jc w:val="both"/>
              <w:rPr>
                <w:rFonts w:ascii="Arial" w:hAnsi="Arial" w:cs="Arial"/>
                <w:b/>
                <w:sz w:val="22"/>
                <w:szCs w:val="22"/>
              </w:rPr>
            </w:pPr>
          </w:p>
          <w:p w14:paraId="33ADB94D" w14:textId="49A1130C" w:rsidR="0049323C" w:rsidRDefault="005D7BD5">
            <w:pPr>
              <w:numPr>
                <w:ilvl w:val="1"/>
                <w:numId w:val="2"/>
              </w:numPr>
              <w:tabs>
                <w:tab w:val="left" w:pos="480"/>
                <w:tab w:val="left" w:pos="720"/>
              </w:tabs>
              <w:ind w:right="-6"/>
              <w:jc w:val="both"/>
              <w:rPr>
                <w:rFonts w:ascii="Arial" w:hAnsi="Arial" w:cs="Arial"/>
                <w:bCs/>
                <w:sz w:val="22"/>
                <w:szCs w:val="22"/>
              </w:rPr>
            </w:pPr>
            <w:r>
              <w:rPr>
                <w:rFonts w:ascii="Arial" w:hAnsi="Arial" w:cs="Arial"/>
                <w:b/>
                <w:sz w:val="22"/>
                <w:szCs w:val="22"/>
              </w:rPr>
              <w:t>Qualificação econômico-financeira (art. 18º, IX, da Lei 14.133/2021)</w:t>
            </w:r>
            <w:r>
              <w:rPr>
                <w:rFonts w:ascii="Arial" w:hAnsi="Arial" w:cs="Arial"/>
                <w:bCs/>
                <w:sz w:val="22"/>
                <w:szCs w:val="22"/>
              </w:rPr>
              <w:t>:</w:t>
            </w:r>
          </w:p>
          <w:p w14:paraId="2AAA92F8" w14:textId="77777777" w:rsidR="0049323C" w:rsidRDefault="0049323C">
            <w:pPr>
              <w:tabs>
                <w:tab w:val="left" w:pos="480"/>
                <w:tab w:val="left" w:pos="720"/>
              </w:tabs>
              <w:ind w:right="-6"/>
              <w:jc w:val="both"/>
              <w:rPr>
                <w:rFonts w:ascii="Arial" w:hAnsi="Arial" w:cs="Arial"/>
                <w:bCs/>
                <w:sz w:val="22"/>
                <w:szCs w:val="22"/>
              </w:rPr>
            </w:pPr>
          </w:p>
          <w:p w14:paraId="6CD4FF52" w14:textId="77777777" w:rsidR="0049323C" w:rsidRDefault="005D7BD5">
            <w:pPr>
              <w:numPr>
                <w:ilvl w:val="2"/>
                <w:numId w:val="2"/>
              </w:numPr>
              <w:tabs>
                <w:tab w:val="left" w:pos="720"/>
                <w:tab w:val="left" w:pos="1200"/>
              </w:tabs>
              <w:spacing w:beforeLines="50" w:before="120"/>
              <w:ind w:right="-6"/>
              <w:jc w:val="both"/>
              <w:rPr>
                <w:rFonts w:ascii="Arial" w:hAnsi="Arial" w:cs="Arial"/>
                <w:sz w:val="22"/>
                <w:szCs w:val="22"/>
              </w:rPr>
            </w:pPr>
            <w:r>
              <w:rPr>
                <w:rFonts w:ascii="Arial" w:hAnsi="Arial" w:cs="Arial"/>
                <w:bCs/>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1FAD7D3E" w14:textId="4903DF81" w:rsidR="0049323C" w:rsidRPr="003176D0" w:rsidRDefault="005D7BD5" w:rsidP="003176D0">
            <w:pPr>
              <w:numPr>
                <w:ilvl w:val="2"/>
                <w:numId w:val="2"/>
              </w:numPr>
              <w:tabs>
                <w:tab w:val="left" w:pos="720"/>
                <w:tab w:val="left" w:pos="1200"/>
              </w:tabs>
              <w:spacing w:beforeLines="50" w:before="120"/>
              <w:ind w:right="-6"/>
              <w:jc w:val="both"/>
              <w:rPr>
                <w:rFonts w:ascii="Arial" w:hAnsi="Arial" w:cs="Arial"/>
                <w:sz w:val="22"/>
                <w:szCs w:val="22"/>
              </w:rPr>
            </w:pPr>
            <w:r>
              <w:rPr>
                <w:rFonts w:ascii="Arial" w:hAnsi="Arial" w:cs="Arial"/>
                <w:bCs/>
                <w:sz w:val="22"/>
                <w:szCs w:val="22"/>
              </w:rPr>
              <w:t>Certidão negativa de falência expedida pelo distribuidor da sede do fornecedor - Lei nº 14.133, de 2021, art. 69, caput, inciso II).</w:t>
            </w:r>
          </w:p>
          <w:p w14:paraId="5DAA6C52" w14:textId="77777777" w:rsidR="0049323C" w:rsidRDefault="0049323C">
            <w:pPr>
              <w:tabs>
                <w:tab w:val="left" w:pos="480"/>
              </w:tabs>
              <w:spacing w:beforeLines="50" w:before="120"/>
              <w:jc w:val="both"/>
              <w:rPr>
                <w:rFonts w:ascii="Arial" w:hAnsi="Arial" w:cs="Arial"/>
                <w:b/>
                <w:sz w:val="22"/>
                <w:szCs w:val="22"/>
              </w:rPr>
            </w:pPr>
          </w:p>
          <w:p w14:paraId="6E0A6A7D" w14:textId="436492F8" w:rsidR="0049323C" w:rsidRDefault="005D7BD5">
            <w:pPr>
              <w:numPr>
                <w:ilvl w:val="1"/>
                <w:numId w:val="2"/>
              </w:numPr>
              <w:tabs>
                <w:tab w:val="left" w:pos="480"/>
              </w:tabs>
              <w:jc w:val="both"/>
              <w:rPr>
                <w:rFonts w:ascii="Arial" w:hAnsi="Arial" w:cs="Arial"/>
                <w:bCs/>
                <w:sz w:val="22"/>
                <w:szCs w:val="22"/>
              </w:rPr>
            </w:pPr>
            <w:r>
              <w:rPr>
                <w:rFonts w:ascii="Arial" w:hAnsi="Arial" w:cs="Arial"/>
                <w:b/>
                <w:sz w:val="22"/>
                <w:szCs w:val="22"/>
              </w:rPr>
              <w:t>Qualificação-técnica (art. 18º, IX, da Lei 14.133/2021)</w:t>
            </w:r>
            <w:r>
              <w:rPr>
                <w:rFonts w:ascii="Arial" w:hAnsi="Arial" w:cs="Arial"/>
                <w:bCs/>
                <w:sz w:val="22"/>
                <w:szCs w:val="22"/>
              </w:rPr>
              <w:t>:</w:t>
            </w:r>
          </w:p>
          <w:p w14:paraId="20A44269" w14:textId="0348A4B3" w:rsidR="0049323C" w:rsidRPr="00494D78" w:rsidRDefault="00B217EE" w:rsidP="00494D78">
            <w:pPr>
              <w:tabs>
                <w:tab w:val="left" w:pos="480"/>
              </w:tabs>
              <w:spacing w:beforeLines="50" w:before="120"/>
              <w:ind w:right="-6"/>
              <w:jc w:val="both"/>
              <w:rPr>
                <w:rFonts w:ascii="Arial" w:hAnsi="Arial" w:cs="Arial"/>
                <w:bCs/>
                <w:color w:val="FF0000"/>
                <w:sz w:val="22"/>
                <w:szCs w:val="22"/>
              </w:rPr>
            </w:pPr>
            <w:r>
              <w:rPr>
                <w:rFonts w:ascii="Arial" w:hAnsi="Arial" w:cs="Arial"/>
                <w:bCs/>
                <w:color w:val="FF0000"/>
                <w:sz w:val="22"/>
                <w:szCs w:val="22"/>
              </w:rPr>
              <w:t>Verificar a necessidade dos itens em vermelho, caso contrário, retirar:</w:t>
            </w:r>
          </w:p>
          <w:p w14:paraId="58947981" w14:textId="5351EC48" w:rsidR="0049323C" w:rsidRPr="00B217EE" w:rsidRDefault="005D7BD5">
            <w:pPr>
              <w:numPr>
                <w:ilvl w:val="2"/>
                <w:numId w:val="2"/>
              </w:numPr>
              <w:spacing w:beforeLines="50" w:before="120"/>
              <w:ind w:right="-6"/>
              <w:jc w:val="both"/>
              <w:rPr>
                <w:rFonts w:ascii="Arial" w:hAnsi="Arial" w:cs="Arial"/>
                <w:bCs/>
                <w:color w:val="FF0000"/>
                <w:sz w:val="22"/>
                <w:szCs w:val="22"/>
              </w:rPr>
            </w:pPr>
            <w:r w:rsidRPr="00B217EE">
              <w:rPr>
                <w:rFonts w:ascii="Arial" w:hAnsi="Arial" w:cs="Arial"/>
                <w:b/>
                <w:color w:val="FF0000"/>
                <w:sz w:val="22"/>
                <w:szCs w:val="22"/>
              </w:rPr>
              <w:t>Licença de Funcionamento Sanitária</w:t>
            </w:r>
            <w:r w:rsidRPr="00B217EE">
              <w:rPr>
                <w:rFonts w:ascii="Arial" w:hAnsi="Arial" w:cs="Arial"/>
                <w:bCs/>
                <w:color w:val="FF0000"/>
                <w:sz w:val="22"/>
                <w:szCs w:val="22"/>
              </w:rPr>
              <w:t xml:space="preserve"> vigente, conforme atividade exercida, </w:t>
            </w:r>
            <w:r w:rsidR="003176D0" w:rsidRPr="00B217EE">
              <w:rPr>
                <w:rFonts w:ascii="Arial" w:hAnsi="Arial" w:cs="Arial"/>
                <w:bCs/>
                <w:color w:val="FF0000"/>
                <w:sz w:val="22"/>
                <w:szCs w:val="22"/>
              </w:rPr>
              <w:t>espec</w:t>
            </w:r>
            <w:r w:rsidR="003176D0">
              <w:rPr>
                <w:rFonts w:ascii="Arial" w:hAnsi="Arial" w:cs="Arial"/>
                <w:bCs/>
                <w:color w:val="FF0000"/>
                <w:sz w:val="22"/>
                <w:szCs w:val="22"/>
              </w:rPr>
              <w:t>í</w:t>
            </w:r>
            <w:r w:rsidR="003176D0" w:rsidRPr="00B217EE">
              <w:rPr>
                <w:rFonts w:ascii="Arial" w:hAnsi="Arial" w:cs="Arial"/>
                <w:bCs/>
                <w:color w:val="FF0000"/>
                <w:sz w:val="22"/>
                <w:szCs w:val="22"/>
              </w:rPr>
              <w:t>fica</w:t>
            </w:r>
            <w:r w:rsidRPr="00B217EE">
              <w:rPr>
                <w:rFonts w:ascii="Arial" w:hAnsi="Arial" w:cs="Arial"/>
                <w:bCs/>
                <w:color w:val="FF0000"/>
                <w:sz w:val="22"/>
                <w:szCs w:val="22"/>
              </w:rPr>
              <w:t xml:space="preserve"> para a classe do produto objeto da aquisição, </w:t>
            </w:r>
            <w:r w:rsidRPr="00B217EE">
              <w:rPr>
                <w:rFonts w:ascii="Arial" w:eastAsia="Calibri-Bold" w:hAnsi="Arial" w:cs="Arial"/>
                <w:bCs/>
                <w:color w:val="FF0000"/>
                <w:sz w:val="22"/>
                <w:szCs w:val="22"/>
              </w:rPr>
              <w:t xml:space="preserve">emitida pela Vigilância Sanitária local (publicação no Diário Oficial do Estado ou Município, conforme o caso ou cópia autenticada em cartório do documento original expedido pela Vigilância Sanitária Local). Caso a revalidação da Licença de Funcionamento para o presente exercício não tenha sido concedida, a licitante deverá apresentar a licença de funcionamento do exercício anterior (publicação em Diário Oficial do Estado ou Município) acompanhada do protocolo de revalidação (cópia autenticada em cartório), desde que </w:t>
            </w:r>
            <w:r w:rsidR="003176D0">
              <w:rPr>
                <w:rFonts w:ascii="Arial" w:eastAsia="Calibri-Bold" w:hAnsi="Arial" w:cs="Arial"/>
                <w:bCs/>
                <w:color w:val="FF0000"/>
                <w:sz w:val="22"/>
                <w:szCs w:val="22"/>
              </w:rPr>
              <w:t>esse</w:t>
            </w:r>
            <w:r w:rsidRPr="00B217EE">
              <w:rPr>
                <w:rFonts w:ascii="Arial" w:eastAsia="Calibri-Bold" w:hAnsi="Arial" w:cs="Arial"/>
                <w:bCs/>
                <w:color w:val="FF0000"/>
                <w:sz w:val="22"/>
                <w:szCs w:val="22"/>
              </w:rPr>
              <w:t xml:space="preserve"> tenha sido requerido nos primeiros 120 (cento e vinte) dias do presente exercício;</w:t>
            </w:r>
            <w:r w:rsidRPr="00B217EE">
              <w:rPr>
                <w:rFonts w:ascii="Arial" w:hAnsi="Arial" w:cs="Arial"/>
                <w:bCs/>
                <w:color w:val="FF0000"/>
                <w:sz w:val="22"/>
                <w:szCs w:val="22"/>
              </w:rPr>
              <w:t xml:space="preserve"> </w:t>
            </w:r>
          </w:p>
          <w:p w14:paraId="53062F04" w14:textId="44235D03" w:rsidR="0049323C" w:rsidRPr="00B217EE" w:rsidRDefault="005D7BD5">
            <w:pPr>
              <w:numPr>
                <w:ilvl w:val="2"/>
                <w:numId w:val="2"/>
              </w:numPr>
              <w:spacing w:beforeLines="50" w:before="120"/>
              <w:ind w:right="-6"/>
              <w:jc w:val="both"/>
              <w:rPr>
                <w:rFonts w:ascii="Arial" w:hAnsi="Arial" w:cs="Arial"/>
                <w:bCs/>
                <w:color w:val="FF0000"/>
                <w:sz w:val="22"/>
                <w:szCs w:val="22"/>
              </w:rPr>
            </w:pPr>
            <w:r w:rsidRPr="00B217EE">
              <w:rPr>
                <w:rFonts w:ascii="Arial" w:hAnsi="Arial" w:cs="Arial"/>
                <w:b/>
                <w:color w:val="FF0000"/>
                <w:sz w:val="22"/>
                <w:szCs w:val="22"/>
              </w:rPr>
              <w:t>Autorização de Funcionamento</w:t>
            </w:r>
            <w:r w:rsidRPr="00B217EE">
              <w:rPr>
                <w:rFonts w:ascii="Arial" w:hAnsi="Arial" w:cs="Arial"/>
                <w:bCs/>
                <w:color w:val="FF0000"/>
                <w:sz w:val="22"/>
                <w:szCs w:val="22"/>
              </w:rPr>
              <w:t xml:space="preserve"> (AFE) vigente, conforme atividade exercida, espec</w:t>
            </w:r>
            <w:r w:rsidR="003176D0">
              <w:rPr>
                <w:rFonts w:ascii="Arial" w:hAnsi="Arial" w:cs="Arial"/>
                <w:bCs/>
                <w:color w:val="FF0000"/>
                <w:sz w:val="22"/>
                <w:szCs w:val="22"/>
              </w:rPr>
              <w:t>í</w:t>
            </w:r>
            <w:r w:rsidRPr="00B217EE">
              <w:rPr>
                <w:rFonts w:ascii="Arial" w:hAnsi="Arial" w:cs="Arial"/>
                <w:bCs/>
                <w:color w:val="FF0000"/>
                <w:sz w:val="22"/>
                <w:szCs w:val="22"/>
              </w:rPr>
              <w:t>fica para a classe do produto objeto da aquisição (P</w:t>
            </w:r>
            <w:r w:rsidRPr="00B217EE">
              <w:rPr>
                <w:rFonts w:ascii="Arial" w:eastAsia="Calibri-Bold" w:hAnsi="Arial" w:cs="Arial"/>
                <w:bCs/>
                <w:color w:val="FF0000"/>
                <w:sz w:val="22"/>
                <w:szCs w:val="22"/>
              </w:rPr>
              <w:t>ublicação no Diário Oficial da União, podendo ser complementada com documento obtido a partir da página da ANVISA);</w:t>
            </w:r>
          </w:p>
          <w:p w14:paraId="108FDCBD" w14:textId="0D3BC95F" w:rsidR="0049323C" w:rsidRPr="00494D78" w:rsidRDefault="005D7BD5" w:rsidP="00494D78">
            <w:pPr>
              <w:numPr>
                <w:ilvl w:val="2"/>
                <w:numId w:val="2"/>
              </w:numPr>
              <w:spacing w:beforeLines="50" w:before="120"/>
              <w:ind w:right="-6"/>
              <w:jc w:val="both"/>
              <w:rPr>
                <w:rFonts w:ascii="Arial" w:hAnsi="Arial" w:cs="Arial"/>
                <w:bCs/>
                <w:color w:val="FF0000"/>
                <w:sz w:val="22"/>
                <w:szCs w:val="22"/>
                <w:lang w:val="en-US"/>
              </w:rPr>
            </w:pPr>
            <w:r w:rsidRPr="00B217EE">
              <w:rPr>
                <w:rFonts w:ascii="Arial" w:eastAsia="Calibri-Bold" w:hAnsi="Arial" w:cs="Arial"/>
                <w:bCs/>
                <w:color w:val="FF0000"/>
                <w:sz w:val="22"/>
                <w:szCs w:val="22"/>
              </w:rPr>
              <w:t xml:space="preserve">Para os objetos que, de acordo com os regulamentos vigentes, forem dispensados da obrigatoriedade de </w:t>
            </w:r>
            <w:r w:rsidRPr="00B217EE">
              <w:rPr>
                <w:rFonts w:ascii="Arial" w:hAnsi="Arial" w:cs="Arial"/>
                <w:b/>
                <w:color w:val="FF0000"/>
                <w:sz w:val="22"/>
                <w:szCs w:val="22"/>
              </w:rPr>
              <w:t xml:space="preserve">Licença de Funcionamento Sanitária </w:t>
            </w:r>
            <w:r w:rsidRPr="00B217EE">
              <w:rPr>
                <w:rFonts w:ascii="Arial" w:hAnsi="Arial" w:cs="Arial"/>
                <w:bCs/>
                <w:color w:val="FF0000"/>
                <w:sz w:val="22"/>
                <w:szCs w:val="22"/>
              </w:rPr>
              <w:t>e</w:t>
            </w:r>
            <w:r w:rsidRPr="00B217EE">
              <w:rPr>
                <w:rFonts w:ascii="Arial" w:hAnsi="Arial" w:cs="Arial"/>
                <w:b/>
                <w:color w:val="FF0000"/>
                <w:sz w:val="22"/>
                <w:szCs w:val="22"/>
              </w:rPr>
              <w:t xml:space="preserve"> Autorização de Funcionamento, </w:t>
            </w:r>
            <w:r w:rsidRPr="00B217EE">
              <w:rPr>
                <w:rFonts w:ascii="Arial" w:hAnsi="Arial" w:cs="Arial"/>
                <w:bCs/>
                <w:color w:val="FF0000"/>
                <w:sz w:val="22"/>
                <w:szCs w:val="22"/>
              </w:rPr>
              <w:t>deverão ter justificativas apresentavas pelo fornecedor;</w:t>
            </w:r>
          </w:p>
          <w:p w14:paraId="5A301C38" w14:textId="77777777" w:rsidR="0049323C" w:rsidRDefault="005D7BD5">
            <w:pPr>
              <w:numPr>
                <w:ilvl w:val="2"/>
                <w:numId w:val="2"/>
              </w:numPr>
              <w:spacing w:beforeLines="50" w:before="120"/>
              <w:ind w:right="-6"/>
              <w:jc w:val="both"/>
              <w:rPr>
                <w:rFonts w:ascii="Arial" w:hAnsi="Arial" w:cs="Arial"/>
                <w:bCs/>
                <w:color w:val="FF0000"/>
                <w:sz w:val="22"/>
                <w:szCs w:val="22"/>
              </w:rPr>
            </w:pPr>
            <w:r>
              <w:rPr>
                <w:rFonts w:ascii="Arial" w:hAnsi="Arial" w:cs="Arial"/>
                <w:bCs/>
                <w:color w:val="FF0000"/>
                <w:sz w:val="22"/>
                <w:szCs w:val="22"/>
              </w:rPr>
              <w:t xml:space="preserve">Registro ou inscrição da empresa na entidade profissional </w:t>
            </w:r>
            <w:r>
              <w:rPr>
                <w:rFonts w:ascii="Arial" w:hAnsi="Arial" w:cs="Arial"/>
                <w:b/>
                <w:color w:val="FF0000"/>
                <w:sz w:val="22"/>
                <w:szCs w:val="22"/>
              </w:rPr>
              <w:t xml:space="preserve">XXXX </w:t>
            </w:r>
            <w:r>
              <w:rPr>
                <w:rFonts w:ascii="Arial" w:hAnsi="Arial" w:cs="Arial"/>
                <w:bCs/>
                <w:color w:val="FF0000"/>
                <w:sz w:val="22"/>
                <w:szCs w:val="22"/>
              </w:rPr>
              <w:t>(escrever por extenso, se o caso), em plena validade.</w:t>
            </w:r>
          </w:p>
          <w:p w14:paraId="02B7866F" w14:textId="77777777" w:rsidR="0049323C" w:rsidRDefault="005D7BD5">
            <w:pPr>
              <w:numPr>
                <w:ilvl w:val="2"/>
                <w:numId w:val="2"/>
              </w:numPr>
              <w:spacing w:beforeLines="50" w:before="120"/>
              <w:ind w:right="-6"/>
              <w:jc w:val="both"/>
              <w:rPr>
                <w:rFonts w:ascii="Arial" w:hAnsi="Arial" w:cs="Arial"/>
                <w:bCs/>
                <w:color w:val="FF0000"/>
                <w:sz w:val="22"/>
                <w:szCs w:val="22"/>
              </w:rPr>
            </w:pPr>
            <w:r>
              <w:rPr>
                <w:rFonts w:ascii="Arial" w:hAnsi="Arial" w:cs="Arial"/>
                <w:bCs/>
                <w:color w:val="FF0000"/>
                <w:sz w:val="22"/>
                <w:szCs w:val="22"/>
              </w:rPr>
              <w:t xml:space="preserve">Comprovação de aptidão para o fornecimento de bens similares de complexidade tecnológica e operacional equivalente ou superior com o objeto desta contratação, ou com o item pertinente, por meio da apresentação de certidões ou atestados, por pessoas jurídicas de direito </w:t>
            </w:r>
            <w:r>
              <w:rPr>
                <w:rFonts w:ascii="Arial" w:hAnsi="Arial" w:cs="Arial"/>
                <w:bCs/>
                <w:color w:val="FF0000"/>
                <w:sz w:val="22"/>
                <w:szCs w:val="22"/>
              </w:rPr>
              <w:lastRenderedPageBreak/>
              <w:t>público ou privado, ou regularmente emitido(s) pelo conselho profissional competente, quando for o caso.</w:t>
            </w:r>
          </w:p>
          <w:p w14:paraId="55AD0DFD" w14:textId="77777777" w:rsidR="0049323C" w:rsidRDefault="005D7BD5">
            <w:pPr>
              <w:pStyle w:val="Normal2"/>
              <w:ind w:left="13" w:right="-6" w:hangingChars="6" w:hanging="13"/>
              <w:jc w:val="both"/>
              <w:rPr>
                <w:rFonts w:ascii="Arial" w:hAnsi="Arial" w:cs="Arial"/>
                <w:bCs/>
                <w:color w:val="FF0000"/>
                <w:sz w:val="22"/>
                <w:szCs w:val="22"/>
              </w:rPr>
            </w:pPr>
            <w:r>
              <w:rPr>
                <w:rFonts w:ascii="Arial" w:hAnsi="Arial" w:cs="Arial"/>
                <w:bCs/>
                <w:color w:val="FF0000"/>
                <w:sz w:val="22"/>
                <w:szCs w:val="22"/>
              </w:rPr>
              <w:t xml:space="preserve">Para fins da comprovação de que trata este subitem, os atestados deverão dizer respeito a contratos executados com as seguintes características mínimas: </w:t>
            </w:r>
            <w:r>
              <w:rPr>
                <w:rFonts w:ascii="Arial" w:hAnsi="Arial" w:cs="Arial"/>
                <w:b/>
                <w:color w:val="FF0000"/>
                <w:sz w:val="22"/>
                <w:szCs w:val="22"/>
              </w:rPr>
              <w:t>XXXXXXXXX</w:t>
            </w:r>
          </w:p>
          <w:p w14:paraId="6AFE8F8E" w14:textId="77777777" w:rsidR="0049323C" w:rsidRDefault="005D7BD5">
            <w:pPr>
              <w:pStyle w:val="Normal2"/>
              <w:ind w:left="13" w:right="-6" w:hangingChars="6" w:hanging="13"/>
              <w:jc w:val="both"/>
              <w:rPr>
                <w:rFonts w:ascii="Arial" w:hAnsi="Arial" w:cs="Arial"/>
                <w:bCs/>
                <w:color w:val="FF0000"/>
                <w:sz w:val="22"/>
                <w:szCs w:val="22"/>
              </w:rPr>
            </w:pPr>
            <w:r>
              <w:rPr>
                <w:rFonts w:ascii="Arial" w:hAnsi="Arial" w:cs="Arial"/>
                <w:bCs/>
                <w:color w:val="FF0000"/>
                <w:sz w:val="22"/>
                <w:szCs w:val="22"/>
              </w:rPr>
              <w:t>Será admitida, para fins de comprovação de quantitativo mínimo, a apresentação e o somatório de diferentes atestados executados de forma concomitante.</w:t>
            </w:r>
          </w:p>
          <w:p w14:paraId="42D639F7" w14:textId="77777777" w:rsidR="0049323C" w:rsidRDefault="005D7BD5">
            <w:pPr>
              <w:ind w:left="13" w:right="-6" w:hangingChars="6" w:hanging="13"/>
              <w:jc w:val="both"/>
              <w:rPr>
                <w:rFonts w:ascii="Arial" w:hAnsi="Arial" w:cs="Arial"/>
                <w:bCs/>
                <w:color w:val="FF0000"/>
                <w:sz w:val="22"/>
                <w:szCs w:val="22"/>
              </w:rPr>
            </w:pPr>
            <w:r>
              <w:rPr>
                <w:rFonts w:ascii="Arial" w:hAnsi="Arial" w:cs="Arial"/>
                <w:bCs/>
                <w:color w:val="FF0000"/>
                <w:sz w:val="22"/>
                <w:szCs w:val="22"/>
              </w:rPr>
              <w:t>Os atestados de capacidade técnica poderão ser apresentados em nome da matriz ou da filial do fornecedor.</w:t>
            </w:r>
          </w:p>
          <w:p w14:paraId="2F7A8A7B" w14:textId="77777777" w:rsidR="0049323C" w:rsidRDefault="005D7BD5">
            <w:pPr>
              <w:ind w:left="13" w:right="-6" w:hangingChars="6" w:hanging="13"/>
              <w:jc w:val="both"/>
              <w:rPr>
                <w:rFonts w:ascii="Arial" w:hAnsi="Arial" w:cs="Arial"/>
                <w:bCs/>
                <w:color w:val="FF0000"/>
                <w:sz w:val="22"/>
                <w:szCs w:val="22"/>
              </w:rPr>
            </w:pPr>
            <w:r>
              <w:rPr>
                <w:rFonts w:ascii="Arial" w:hAnsi="Arial" w:cs="Arial"/>
                <w:bCs/>
                <w:color w:val="FF0000"/>
                <w:sz w:val="22"/>
                <w:szCs w:val="22"/>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54F171A" w14:textId="77777777" w:rsidR="00494D78" w:rsidRDefault="00494D78">
            <w:pPr>
              <w:ind w:left="13" w:right="-6" w:hangingChars="6" w:hanging="13"/>
              <w:jc w:val="both"/>
              <w:rPr>
                <w:rFonts w:ascii="Arial" w:hAnsi="Arial" w:cs="Arial"/>
                <w:bCs/>
                <w:color w:val="FF0000"/>
                <w:sz w:val="22"/>
                <w:szCs w:val="22"/>
              </w:rPr>
            </w:pPr>
          </w:p>
          <w:p w14:paraId="0B1F4AAF" w14:textId="77777777" w:rsidR="0049323C" w:rsidRDefault="005D7BD5">
            <w:pPr>
              <w:numPr>
                <w:ilvl w:val="2"/>
                <w:numId w:val="2"/>
              </w:numPr>
              <w:ind w:right="-6"/>
              <w:jc w:val="both"/>
              <w:rPr>
                <w:rFonts w:ascii="Arial" w:hAnsi="Arial" w:cs="Arial"/>
                <w:bCs/>
                <w:color w:val="FF0000"/>
                <w:sz w:val="22"/>
                <w:szCs w:val="22"/>
              </w:rPr>
            </w:pPr>
            <w:r>
              <w:rPr>
                <w:rFonts w:ascii="Arial" w:hAnsi="Arial" w:cs="Arial"/>
                <w:bCs/>
                <w:color w:val="FF0000"/>
                <w:sz w:val="22"/>
                <w:szCs w:val="22"/>
              </w:rPr>
              <w:t xml:space="preserve">Outras exigências de qualificação técnica: </w:t>
            </w:r>
            <w:r>
              <w:rPr>
                <w:rFonts w:ascii="Arial" w:hAnsi="Arial" w:cs="Arial"/>
                <w:b/>
                <w:color w:val="FF0000"/>
                <w:sz w:val="22"/>
                <w:szCs w:val="22"/>
              </w:rPr>
              <w:t xml:space="preserve">XXXX </w:t>
            </w:r>
          </w:p>
          <w:p w14:paraId="4A80BF51" w14:textId="77777777" w:rsidR="0049323C" w:rsidRDefault="0049323C">
            <w:pPr>
              <w:ind w:right="-6"/>
              <w:jc w:val="both"/>
              <w:rPr>
                <w:rFonts w:ascii="Arial" w:hAnsi="Arial" w:cs="Arial"/>
                <w:b/>
                <w:color w:val="FF0000"/>
                <w:sz w:val="22"/>
                <w:szCs w:val="22"/>
              </w:rPr>
            </w:pPr>
          </w:p>
          <w:p w14:paraId="4838528E" w14:textId="08E2671E" w:rsidR="0049323C" w:rsidRDefault="005D7BD5">
            <w:pPr>
              <w:ind w:right="-6"/>
              <w:jc w:val="both"/>
              <w:rPr>
                <w:rFonts w:ascii="Arial" w:hAnsi="Arial" w:cs="Arial"/>
                <w:b/>
                <w:color w:val="FF0000"/>
                <w:sz w:val="22"/>
                <w:szCs w:val="22"/>
              </w:rPr>
            </w:pPr>
            <w:r>
              <w:rPr>
                <w:rFonts w:ascii="Arial" w:hAnsi="Arial" w:cs="Arial"/>
                <w:b/>
                <w:color w:val="FF0000"/>
                <w:sz w:val="22"/>
                <w:szCs w:val="22"/>
              </w:rPr>
              <w:t>* (verificar demais possibilidades de qualificação-técnica no art. 67º da Lei 14.133/21)</w:t>
            </w:r>
          </w:p>
          <w:p w14:paraId="33C3DA0B" w14:textId="77777777" w:rsidR="0049323C" w:rsidRDefault="0049323C">
            <w:pPr>
              <w:ind w:right="-6"/>
              <w:jc w:val="both"/>
              <w:rPr>
                <w:rFonts w:ascii="Arial" w:hAnsi="Arial" w:cs="Arial"/>
                <w:b/>
                <w:color w:val="FF0000"/>
                <w:sz w:val="22"/>
                <w:szCs w:val="22"/>
              </w:rPr>
            </w:pPr>
          </w:p>
          <w:p w14:paraId="7B90A445" w14:textId="77777777" w:rsidR="0049323C" w:rsidRDefault="005D7BD5">
            <w:pPr>
              <w:ind w:right="-6"/>
              <w:jc w:val="both"/>
              <w:rPr>
                <w:rFonts w:ascii="Arial" w:hAnsi="Arial" w:cs="Arial"/>
                <w:b/>
                <w:color w:val="FF0000"/>
                <w:sz w:val="22"/>
                <w:szCs w:val="22"/>
              </w:rPr>
            </w:pPr>
            <w:r>
              <w:rPr>
                <w:rFonts w:ascii="Arial" w:hAnsi="Arial" w:cs="Arial"/>
                <w:b/>
                <w:color w:val="FF0000"/>
                <w:sz w:val="22"/>
                <w:szCs w:val="22"/>
              </w:rPr>
              <w:t>* Nota: se não houver necessidade de qualificação-técnica, escrever não aplicável.</w:t>
            </w:r>
          </w:p>
          <w:p w14:paraId="76FAE7D2" w14:textId="77777777" w:rsidR="0049323C" w:rsidRDefault="0049323C">
            <w:pPr>
              <w:keepNext/>
              <w:rPr>
                <w:rFonts w:ascii="Arial" w:hAnsi="Arial" w:cs="Arial"/>
                <w:sz w:val="22"/>
                <w:szCs w:val="22"/>
              </w:rPr>
            </w:pPr>
          </w:p>
        </w:tc>
      </w:tr>
      <w:tr w:rsidR="0049323C" w14:paraId="2D539C62" w14:textId="77777777">
        <w:trPr>
          <w:trHeight w:val="90"/>
          <w:jc w:val="center"/>
        </w:trPr>
        <w:tc>
          <w:tcPr>
            <w:tcW w:w="9570" w:type="dxa"/>
            <w:shd w:val="clear" w:color="auto" w:fill="365F91" w:themeFill="accent1" w:themeFillShade="BF"/>
          </w:tcPr>
          <w:p w14:paraId="11601007" w14:textId="7C80EF88"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lastRenderedPageBreak/>
              <w:t xml:space="preserve">FORMA E CRITÉRIOS DE SELEÇÃO DO </w:t>
            </w:r>
            <w:r w:rsidR="00026975">
              <w:rPr>
                <w:rFonts w:ascii="Arial" w:hAnsi="Arial" w:cs="Arial"/>
                <w:b/>
                <w:color w:val="FFFFFF" w:themeColor="background1"/>
                <w:sz w:val="22"/>
                <w:szCs w:val="22"/>
              </w:rPr>
              <w:t>FORNECEDOR (</w:t>
            </w:r>
            <w:r>
              <w:rPr>
                <w:rStyle w:val="Forte"/>
                <w:rFonts w:ascii="Arial" w:hAnsi="Arial" w:cs="Arial"/>
                <w:color w:val="FFFFFF" w:themeColor="background1"/>
                <w:sz w:val="22"/>
                <w:szCs w:val="22"/>
              </w:rPr>
              <w:t>ART. 6º, XXIII, “H” DA LEI Nº 14.133/2021)</w:t>
            </w:r>
          </w:p>
        </w:tc>
      </w:tr>
      <w:tr w:rsidR="0049323C" w14:paraId="2791A2A1" w14:textId="77777777">
        <w:trPr>
          <w:trHeight w:val="90"/>
          <w:jc w:val="center"/>
        </w:trPr>
        <w:tc>
          <w:tcPr>
            <w:tcW w:w="9570" w:type="dxa"/>
            <w:shd w:val="clear" w:color="auto" w:fill="auto"/>
          </w:tcPr>
          <w:p w14:paraId="7BA32C25" w14:textId="77777777" w:rsidR="0049323C" w:rsidRDefault="0049323C">
            <w:pPr>
              <w:tabs>
                <w:tab w:val="left" w:pos="426"/>
              </w:tabs>
              <w:ind w:left="58"/>
            </w:pPr>
          </w:p>
          <w:p w14:paraId="3DE191C2" w14:textId="1ACA66A6"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hAnsi="Arial" w:cs="Arial"/>
                <w:sz w:val="22"/>
                <w:szCs w:val="22"/>
              </w:rPr>
              <w:t xml:space="preserve">A forma de seleção se dará por meio de </w:t>
            </w:r>
            <w:r w:rsidRPr="00217AB4">
              <w:rPr>
                <w:rFonts w:ascii="Arial" w:hAnsi="Arial" w:cs="Arial"/>
                <w:color w:val="000000" w:themeColor="text1"/>
                <w:sz w:val="22"/>
                <w:szCs w:val="22"/>
              </w:rPr>
              <w:t>COMPRA DIRETA;</w:t>
            </w:r>
          </w:p>
          <w:p w14:paraId="11A1A54F" w14:textId="77777777"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hAnsi="Arial" w:cs="Arial"/>
                <w:bCs/>
                <w:sz w:val="22"/>
                <w:szCs w:val="22"/>
              </w:rPr>
              <w:t>O critério de julgamento das propostas será o de</w:t>
            </w:r>
            <w:r>
              <w:rPr>
                <w:rFonts w:ascii="Arial" w:eastAsia="sans-serif" w:hAnsi="Arial" w:cs="Arial"/>
                <w:sz w:val="22"/>
                <w:szCs w:val="22"/>
                <w:shd w:val="clear" w:color="auto" w:fill="FFFFFF"/>
              </w:rPr>
              <w:t xml:space="preserve"> MENOR PREÇO;</w:t>
            </w:r>
          </w:p>
          <w:p w14:paraId="014F7569" w14:textId="77777777"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eastAsia="sans-serif" w:hAnsi="Arial" w:cs="Arial"/>
                <w:sz w:val="22"/>
                <w:szCs w:val="22"/>
                <w:shd w:val="clear" w:color="auto" w:fill="FFFFFF"/>
              </w:rPr>
              <w:t>Será considerado primeiro classificado, o fornecedor que, obedecendo às condições, especificações e procedimentos estabelecidos neste Termo de Referência e no Edital, apresentar o MENOR PREÇO POR ITEM.</w:t>
            </w:r>
          </w:p>
          <w:p w14:paraId="6057E8FA" w14:textId="77777777" w:rsidR="0049323C" w:rsidRDefault="0049323C">
            <w:pPr>
              <w:pStyle w:val="Normal2"/>
              <w:rPr>
                <w:rFonts w:ascii="Arial" w:hAnsi="Arial" w:cs="Arial"/>
                <w:b/>
                <w:color w:val="FFFFFF" w:themeColor="background1"/>
                <w:sz w:val="22"/>
                <w:szCs w:val="22"/>
              </w:rPr>
            </w:pPr>
          </w:p>
        </w:tc>
      </w:tr>
      <w:tr w:rsidR="0049323C" w14:paraId="643DFE3C" w14:textId="77777777">
        <w:trPr>
          <w:trHeight w:val="90"/>
          <w:jc w:val="center"/>
        </w:trPr>
        <w:tc>
          <w:tcPr>
            <w:tcW w:w="9570" w:type="dxa"/>
            <w:shd w:val="clear" w:color="auto" w:fill="365F91" w:themeFill="accent1" w:themeFillShade="BF"/>
          </w:tcPr>
          <w:p w14:paraId="1918B755" w14:textId="2A1716D8"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t>DA EXECUÇÃO DO OBJETO (</w:t>
            </w:r>
            <w:r>
              <w:rPr>
                <w:rStyle w:val="Forte"/>
                <w:rFonts w:ascii="Arial" w:hAnsi="Arial" w:cs="Arial"/>
                <w:color w:val="FFFFFF" w:themeColor="background1"/>
                <w:sz w:val="22"/>
                <w:szCs w:val="22"/>
              </w:rPr>
              <w:t>ART. 6º, XXIII, “E”; ART. 18º, III, e ART. 40º, §1º, II e III, DA LEI Nº 14.133/2021)</w:t>
            </w:r>
          </w:p>
        </w:tc>
      </w:tr>
      <w:tr w:rsidR="0049323C" w14:paraId="1275C50E" w14:textId="77777777">
        <w:trPr>
          <w:jc w:val="center"/>
        </w:trPr>
        <w:tc>
          <w:tcPr>
            <w:tcW w:w="9570" w:type="dxa"/>
            <w:shd w:val="clear" w:color="auto" w:fill="auto"/>
          </w:tcPr>
          <w:p w14:paraId="394F3324" w14:textId="77777777" w:rsidR="0049323C" w:rsidRDefault="0049323C">
            <w:pPr>
              <w:jc w:val="both"/>
              <w:rPr>
                <w:rFonts w:ascii="Arial" w:hAnsi="Arial" w:cs="Arial"/>
                <w:bCs/>
                <w:sz w:val="22"/>
                <w:szCs w:val="22"/>
              </w:rPr>
            </w:pPr>
          </w:p>
          <w:p w14:paraId="2E69C2C6" w14:textId="55EAEE69" w:rsidR="0049323C" w:rsidRDefault="005D7BD5">
            <w:pPr>
              <w:numPr>
                <w:ilvl w:val="1"/>
                <w:numId w:val="2"/>
              </w:numPr>
              <w:tabs>
                <w:tab w:val="left" w:pos="240"/>
                <w:tab w:val="left" w:pos="480"/>
              </w:tabs>
              <w:jc w:val="both"/>
              <w:rPr>
                <w:rFonts w:ascii="Arial" w:hAnsi="Arial" w:cs="Arial"/>
                <w:bCs/>
                <w:sz w:val="22"/>
                <w:szCs w:val="22"/>
              </w:rPr>
            </w:pPr>
            <w:r>
              <w:rPr>
                <w:rFonts w:ascii="Arial" w:hAnsi="Arial" w:cs="Arial"/>
                <w:bCs/>
                <w:sz w:val="22"/>
                <w:szCs w:val="22"/>
              </w:rPr>
              <w:t xml:space="preserve">O compromisso será firmado por meio de </w:t>
            </w:r>
            <w:r w:rsidR="00026975">
              <w:rPr>
                <w:rFonts w:ascii="Arial" w:hAnsi="Arial" w:cs="Arial"/>
                <w:bCs/>
                <w:color w:val="000000" w:themeColor="text1"/>
                <w:sz w:val="22"/>
                <w:szCs w:val="22"/>
              </w:rPr>
              <w:t>contrato</w:t>
            </w:r>
            <w:r w:rsidR="00217AB4" w:rsidRPr="00217AB4">
              <w:rPr>
                <w:rFonts w:ascii="Arial" w:hAnsi="Arial" w:cs="Arial"/>
                <w:bCs/>
                <w:color w:val="000000" w:themeColor="text1"/>
                <w:sz w:val="22"/>
                <w:szCs w:val="22"/>
              </w:rPr>
              <w:t xml:space="preserve"> de fornecimento com entrega </w:t>
            </w:r>
            <w:r w:rsidR="0089565D">
              <w:rPr>
                <w:rFonts w:ascii="Arial" w:hAnsi="Arial" w:cs="Arial"/>
                <w:bCs/>
                <w:color w:val="000000" w:themeColor="text1"/>
                <w:sz w:val="22"/>
                <w:szCs w:val="22"/>
              </w:rPr>
              <w:t>parcelada,</w:t>
            </w:r>
            <w:r w:rsidRPr="00217AB4">
              <w:rPr>
                <w:rFonts w:ascii="Arial" w:hAnsi="Arial" w:cs="Arial"/>
                <w:bCs/>
                <w:color w:val="000000" w:themeColor="text1"/>
                <w:sz w:val="22"/>
                <w:szCs w:val="22"/>
              </w:rPr>
              <w:t xml:space="preserve"> </w:t>
            </w:r>
            <w:r>
              <w:rPr>
                <w:rFonts w:ascii="Arial" w:hAnsi="Arial" w:cs="Arial"/>
                <w:bCs/>
                <w:sz w:val="22"/>
                <w:szCs w:val="22"/>
              </w:rPr>
              <w:t>conforme especificações e quantitativos previstos no item 1 do presente termo;</w:t>
            </w:r>
          </w:p>
          <w:p w14:paraId="2A61DF7A"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As</w:t>
            </w:r>
            <w:r>
              <w:rPr>
                <w:rFonts w:ascii="Arial" w:hAnsi="Arial" w:cs="Arial"/>
                <w:bCs/>
                <w:sz w:val="22"/>
                <w:szCs w:val="22"/>
                <w:lang w:val="pt-PT"/>
              </w:rPr>
              <w:t xml:space="preserve"> quantidades licitadas e informadas são estimativas, podendo a contratante requisitar quantidades maiores ou menores conforme a efetiva necessidade, respeitando-se os limites estabelecidos pela legislação;</w:t>
            </w:r>
          </w:p>
          <w:p w14:paraId="07C711FB" w14:textId="04585498"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color w:val="FF0000"/>
                <w:sz w:val="22"/>
                <w:szCs w:val="22"/>
              </w:rPr>
              <w:t xml:space="preserve">A entrega deverá ser efetuada diretamente à Unidade Solicitante conforme especificação do objeto no(s) endereço(s): </w:t>
            </w:r>
            <w:r w:rsidR="00F7346B" w:rsidRPr="00F7346B">
              <w:rPr>
                <w:rFonts w:ascii="Arial" w:hAnsi="Arial" w:cs="Arial"/>
                <w:bCs/>
                <w:color w:val="FF0000"/>
                <w:sz w:val="22"/>
                <w:szCs w:val="22"/>
                <w:highlight w:val="yellow"/>
              </w:rPr>
              <w:t>(inserir endereço de entrega)</w:t>
            </w:r>
          </w:p>
          <w:p w14:paraId="7B0988A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Funcionários da contratada deverão apresentar-se sempre com identificação e/ou credencial na Unidade Solicitante respeitando as normas de cada instituição;</w:t>
            </w:r>
          </w:p>
          <w:p w14:paraId="37CD1B0E" w14:textId="56B16464"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prazo de entrega será</w:t>
            </w:r>
            <w:r>
              <w:rPr>
                <w:rFonts w:ascii="Arial" w:hAnsi="Arial" w:cs="Arial"/>
                <w:bCs/>
                <w:color w:val="FF0000"/>
                <w:sz w:val="22"/>
                <w:szCs w:val="22"/>
              </w:rPr>
              <w:t xml:space="preserve"> de 20 (vinte) </w:t>
            </w:r>
            <w:proofErr w:type="spellStart"/>
            <w:r>
              <w:rPr>
                <w:rFonts w:ascii="Arial" w:hAnsi="Arial" w:cs="Arial"/>
                <w:bCs/>
                <w:color w:val="FF0000"/>
                <w:sz w:val="22"/>
                <w:szCs w:val="22"/>
                <w:lang w:val="en-US"/>
              </w:rPr>
              <w:t>após</w:t>
            </w:r>
            <w:proofErr w:type="spellEnd"/>
            <w:r>
              <w:rPr>
                <w:rFonts w:ascii="Arial" w:hAnsi="Arial" w:cs="Arial"/>
                <w:bCs/>
                <w:color w:val="FF0000"/>
                <w:sz w:val="22"/>
                <w:szCs w:val="22"/>
                <w:lang w:val="en-US"/>
              </w:rPr>
              <w:t xml:space="preserve"> </w:t>
            </w:r>
            <w:proofErr w:type="spellStart"/>
            <w:r>
              <w:rPr>
                <w:rFonts w:ascii="Arial" w:hAnsi="Arial" w:cs="Arial"/>
                <w:bCs/>
                <w:color w:val="FF0000"/>
                <w:sz w:val="22"/>
                <w:szCs w:val="22"/>
                <w:lang w:val="en-US"/>
              </w:rPr>
              <w:t>recebimento</w:t>
            </w:r>
            <w:proofErr w:type="spellEnd"/>
            <w:r>
              <w:rPr>
                <w:rFonts w:ascii="Arial" w:hAnsi="Arial" w:cs="Arial"/>
                <w:bCs/>
                <w:color w:val="FF0000"/>
                <w:sz w:val="22"/>
                <w:szCs w:val="22"/>
                <w:lang w:val="en-US"/>
              </w:rPr>
              <w:t xml:space="preserve">, </w:t>
            </w:r>
            <w:proofErr w:type="spellStart"/>
            <w:r>
              <w:rPr>
                <w:rFonts w:ascii="Arial" w:hAnsi="Arial" w:cs="Arial"/>
                <w:bCs/>
                <w:color w:val="FF0000"/>
                <w:sz w:val="22"/>
                <w:szCs w:val="22"/>
                <w:lang w:val="en-US"/>
              </w:rPr>
              <w:t>pelo</w:t>
            </w:r>
            <w:proofErr w:type="spellEnd"/>
            <w:r>
              <w:rPr>
                <w:rFonts w:ascii="Arial" w:hAnsi="Arial" w:cs="Arial"/>
                <w:bCs/>
                <w:color w:val="FF0000"/>
                <w:sz w:val="22"/>
                <w:szCs w:val="22"/>
                <w:lang w:val="en-US"/>
              </w:rPr>
              <w:t xml:space="preserve"> </w:t>
            </w:r>
            <w:proofErr w:type="spellStart"/>
            <w:r>
              <w:rPr>
                <w:rFonts w:ascii="Arial" w:hAnsi="Arial" w:cs="Arial"/>
                <w:bCs/>
                <w:color w:val="FF0000"/>
                <w:sz w:val="22"/>
                <w:szCs w:val="22"/>
                <w:lang w:val="en-US"/>
              </w:rPr>
              <w:t>fornecedor</w:t>
            </w:r>
            <w:proofErr w:type="spellEnd"/>
            <w:r>
              <w:rPr>
                <w:rFonts w:ascii="Arial" w:hAnsi="Arial" w:cs="Arial"/>
                <w:bCs/>
                <w:color w:val="FF0000"/>
                <w:sz w:val="22"/>
                <w:szCs w:val="22"/>
                <w:lang w:val="en-US"/>
              </w:rPr>
              <w:t xml:space="preserve">, </w:t>
            </w:r>
            <w:r>
              <w:rPr>
                <w:rFonts w:ascii="Arial" w:hAnsi="Arial" w:cs="Arial"/>
                <w:bCs/>
                <w:color w:val="FF0000"/>
                <w:sz w:val="22"/>
                <w:szCs w:val="22"/>
              </w:rPr>
              <w:t xml:space="preserve">da Autorização de Fornecimento </w:t>
            </w:r>
            <w:r w:rsidR="00F7346B">
              <w:rPr>
                <w:rFonts w:ascii="Arial" w:hAnsi="Arial" w:cs="Arial"/>
                <w:bCs/>
                <w:color w:val="FF0000"/>
                <w:sz w:val="22"/>
                <w:szCs w:val="22"/>
              </w:rPr>
              <w:t>(</w:t>
            </w:r>
            <w:r w:rsidR="00026975">
              <w:rPr>
                <w:rFonts w:ascii="Arial" w:hAnsi="Arial" w:cs="Arial"/>
                <w:bCs/>
                <w:color w:val="FF0000"/>
                <w:sz w:val="22"/>
                <w:szCs w:val="22"/>
              </w:rPr>
              <w:t>A</w:t>
            </w:r>
            <w:r w:rsidR="00F7346B">
              <w:rPr>
                <w:rFonts w:ascii="Arial" w:hAnsi="Arial" w:cs="Arial"/>
                <w:bCs/>
                <w:color w:val="FF0000"/>
                <w:sz w:val="22"/>
                <w:szCs w:val="22"/>
              </w:rPr>
              <w:t>F)</w:t>
            </w:r>
            <w:r>
              <w:rPr>
                <w:rFonts w:ascii="Arial" w:hAnsi="Arial" w:cs="Arial"/>
                <w:bCs/>
                <w:color w:val="FF0000"/>
                <w:sz w:val="22"/>
                <w:szCs w:val="22"/>
              </w:rPr>
              <w:t xml:space="preserve"> empenhada</w:t>
            </w:r>
            <w:r>
              <w:rPr>
                <w:rFonts w:ascii="Arial" w:hAnsi="Arial" w:cs="Arial"/>
                <w:bCs/>
                <w:sz w:val="22"/>
                <w:szCs w:val="22"/>
              </w:rPr>
              <w:t>;</w:t>
            </w:r>
          </w:p>
          <w:p w14:paraId="5293C991" w14:textId="77777777" w:rsidR="0049323C" w:rsidRPr="00217AB4" w:rsidRDefault="005D7BD5">
            <w:pPr>
              <w:numPr>
                <w:ilvl w:val="1"/>
                <w:numId w:val="2"/>
              </w:numPr>
              <w:tabs>
                <w:tab w:val="left" w:pos="240"/>
                <w:tab w:val="left" w:pos="480"/>
              </w:tabs>
              <w:spacing w:beforeLines="50" w:before="120"/>
              <w:jc w:val="both"/>
              <w:rPr>
                <w:rFonts w:ascii="Arial" w:hAnsi="Arial" w:cs="Arial"/>
                <w:bCs/>
                <w:color w:val="000000" w:themeColor="text1"/>
                <w:sz w:val="22"/>
                <w:szCs w:val="22"/>
              </w:rPr>
            </w:pPr>
            <w:r w:rsidRPr="00217AB4">
              <w:rPr>
                <w:rFonts w:ascii="Arial" w:hAnsi="Arial" w:cs="Arial"/>
                <w:bCs/>
                <w:color w:val="000000" w:themeColor="text1"/>
                <w:sz w:val="22"/>
                <w:szCs w:val="22"/>
              </w:rPr>
              <w:t xml:space="preserve">O objeto será recebido, provisoriamente, no ato da entrega, </w:t>
            </w:r>
            <w:r w:rsidRPr="00217AB4">
              <w:rPr>
                <w:rFonts w:ascii="Arial" w:eastAsia="SimSun" w:hAnsi="Arial" w:cs="Arial"/>
                <w:color w:val="000000" w:themeColor="text1"/>
                <w:sz w:val="22"/>
                <w:szCs w:val="22"/>
              </w:rPr>
              <w:t>de forma sumária, pelo responsável por seu acompanhamento e fiscalização, com verificação posterior da conformidade do material com as exigências contratuais;</w:t>
            </w:r>
          </w:p>
          <w:p w14:paraId="0AA8A595" w14:textId="2D3B6BDB" w:rsidR="0049323C" w:rsidRDefault="005D7BD5">
            <w:pPr>
              <w:numPr>
                <w:ilvl w:val="1"/>
                <w:numId w:val="2"/>
              </w:numPr>
              <w:tabs>
                <w:tab w:val="left" w:pos="240"/>
                <w:tab w:val="left" w:pos="480"/>
              </w:tabs>
              <w:spacing w:beforeLines="50" w:before="120"/>
              <w:jc w:val="both"/>
              <w:rPr>
                <w:rFonts w:ascii="Arial" w:hAnsi="Arial" w:cs="Arial"/>
                <w:bCs/>
                <w:color w:val="FF0000"/>
                <w:sz w:val="22"/>
                <w:szCs w:val="22"/>
              </w:rPr>
            </w:pPr>
            <w:r>
              <w:rPr>
                <w:rFonts w:ascii="Arial" w:hAnsi="Arial" w:cs="Arial"/>
                <w:bCs/>
                <w:color w:val="FF0000"/>
                <w:sz w:val="22"/>
                <w:szCs w:val="22"/>
              </w:rPr>
              <w:t xml:space="preserve">O objeto será recebido, definitivamente, em </w:t>
            </w:r>
            <w:r w:rsidR="00B217EE">
              <w:rPr>
                <w:rFonts w:ascii="Arial" w:hAnsi="Arial" w:cs="Arial"/>
                <w:bCs/>
                <w:color w:val="FF0000"/>
                <w:sz w:val="22"/>
                <w:szCs w:val="22"/>
              </w:rPr>
              <w:t>(</w:t>
            </w:r>
            <w:r>
              <w:rPr>
                <w:rFonts w:ascii="Arial" w:hAnsi="Arial" w:cs="Arial"/>
                <w:bCs/>
                <w:color w:val="FF0000"/>
                <w:sz w:val="22"/>
                <w:szCs w:val="22"/>
              </w:rPr>
              <w:t>XX</w:t>
            </w:r>
            <w:r w:rsidR="00B217EE">
              <w:rPr>
                <w:rFonts w:ascii="Arial" w:hAnsi="Arial" w:cs="Arial"/>
                <w:bCs/>
                <w:color w:val="FF0000"/>
                <w:sz w:val="22"/>
                <w:szCs w:val="22"/>
              </w:rPr>
              <w:t>)</w:t>
            </w:r>
            <w:r>
              <w:rPr>
                <w:rFonts w:ascii="Arial" w:hAnsi="Arial" w:cs="Arial"/>
                <w:bCs/>
                <w:color w:val="FF0000"/>
                <w:sz w:val="22"/>
                <w:szCs w:val="22"/>
              </w:rPr>
              <w:t xml:space="preserve"> dias, </w:t>
            </w:r>
            <w:r>
              <w:rPr>
                <w:rFonts w:ascii="Arial" w:eastAsia="SimSun" w:hAnsi="Arial" w:cs="Arial"/>
                <w:color w:val="FF0000"/>
                <w:sz w:val="22"/>
                <w:szCs w:val="22"/>
              </w:rPr>
              <w:t>por servidor ou comissão designada pela autoridade competente, mediante termo detalhado que comprove o atendimento das exigências contratuais;</w:t>
            </w:r>
          </w:p>
          <w:p w14:paraId="02E4F9CF"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recebimento do objeto não exclui a responsabilidade da contratada pelos prejuízos resultantes da incorreta execução do contrato;</w:t>
            </w:r>
          </w:p>
          <w:p w14:paraId="255021EA"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material deverá indicar na embalagem terciária (transporte) a razão social da Contratada, o número do processo de compra, o número da nota fiscal e o número do documento de fornecimento;</w:t>
            </w:r>
          </w:p>
          <w:p w14:paraId="0E31CBD4"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lastRenderedPageBreak/>
              <w:t>O objeto deverá estar de acordo com as especificações do edital e atender a legislação a ele(s) pertinente(s);</w:t>
            </w:r>
          </w:p>
          <w:p w14:paraId="276548E0"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objeto deverá estar com no mínimo 75% do prazo de validade no momento do recebimento;</w:t>
            </w:r>
          </w:p>
          <w:p w14:paraId="73A99070" w14:textId="572969F5"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 xml:space="preserve">Para os produtos em que é exigido pela legislação vigente prazo de validade, </w:t>
            </w:r>
            <w:r w:rsidR="003176D0">
              <w:rPr>
                <w:rFonts w:ascii="Arial" w:hAnsi="Arial" w:cs="Arial"/>
                <w:bCs/>
                <w:sz w:val="22"/>
                <w:szCs w:val="22"/>
              </w:rPr>
              <w:t>esse</w:t>
            </w:r>
            <w:r>
              <w:rPr>
                <w:rFonts w:ascii="Arial" w:hAnsi="Arial" w:cs="Arial"/>
                <w:bCs/>
                <w:sz w:val="22"/>
                <w:szCs w:val="22"/>
              </w:rPr>
              <w:t xml:space="preserve"> deverá constar na embalagem;</w:t>
            </w:r>
          </w:p>
          <w:p w14:paraId="4B171B70"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embalagem deverá estar íntegra e em perfeitas condições de utilização;</w:t>
            </w:r>
          </w:p>
          <w:p w14:paraId="5084702D"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objeto não será aceito caso não seja transportado e entregue de maneira correta, respeitando as recomendações do fabricante e autoridades sanitárias, de acordo com as legislações vigentes para cada item;</w:t>
            </w:r>
          </w:p>
          <w:p w14:paraId="03D05C0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Style w:val="Forte1"/>
                <w:rFonts w:ascii="Arial" w:eastAsia="Garamond" w:hAnsi="Arial" w:cs="Arial"/>
                <w:b w:val="0"/>
                <w:iCs/>
                <w:sz w:val="22"/>
                <w:szCs w:val="22"/>
              </w:rPr>
              <w:t>Produtos com temperaturas controladas não serão aceitos com divergências, conforme a comprovação da medição realizada na conferência do item;</w:t>
            </w:r>
          </w:p>
          <w:p w14:paraId="6B67E8D6"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Os produtos a serem fornecidos devem ser livres de impurezas, estando sujeitos ao controle de qualidade do Contratante diretamente ou por intermédio de terceiros, durante toda a execução do Contrato, sendo rejeitados os produtos não aprovados ou que se apresentarem impróprios para o consumo, os quais deverão ser imediatamente substituídos pelo fornecedor, sem qualquer custo adicional;</w:t>
            </w:r>
          </w:p>
          <w:p w14:paraId="0C5C4797"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Contratada, mesmo não sendo a fabricante da matéria-prima empregada na fabricação de seu produto, responderá inteira e solidariamente pela qualidade e autenticidade deste,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4B332A6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aceite do(s) produto(s) pela Contratante, não exclui a responsabilidade civil da Contratada por vícios de quantidade ou qualidade do produto ou disparidade com as especificações técnicas exigidas no edital ou atribuídas pela Contratada, verificados posteriormente, garantindo-se à Contratante as faculdades previstas no artigo 18, da Lei nº 8.078/90 (Código de Defesa do Consumidor);</w:t>
            </w:r>
          </w:p>
          <w:p w14:paraId="04EF3E6A"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contratada deverá ofertar treinamentos relacionados ao objeto licitado, nas Unidades Solicitantes, mediante demanda da equipe técnica, quando necessário.</w:t>
            </w:r>
          </w:p>
          <w:p w14:paraId="693A1F6E" w14:textId="77777777" w:rsidR="0049323C" w:rsidRDefault="0049323C">
            <w:pPr>
              <w:tabs>
                <w:tab w:val="left" w:pos="480"/>
              </w:tabs>
              <w:spacing w:beforeLines="50" w:before="120"/>
              <w:jc w:val="both"/>
              <w:rPr>
                <w:rFonts w:ascii="Arial" w:hAnsi="Arial" w:cs="Arial"/>
                <w:bCs/>
                <w:sz w:val="22"/>
                <w:szCs w:val="22"/>
              </w:rPr>
            </w:pPr>
          </w:p>
          <w:p w14:paraId="75D49E44" w14:textId="6AD2C041" w:rsidR="0049323C" w:rsidRDefault="005D7BD5">
            <w:pPr>
              <w:pStyle w:val="Normal2"/>
              <w:jc w:val="both"/>
              <w:rPr>
                <w:rFonts w:ascii="Arial" w:hAnsi="Arial" w:cs="Arial"/>
                <w:color w:val="FF0000"/>
                <w:sz w:val="22"/>
                <w:szCs w:val="22"/>
              </w:rPr>
            </w:pPr>
            <w:r>
              <w:rPr>
                <w:rFonts w:ascii="Arial" w:hAnsi="Arial" w:cs="Arial"/>
                <w:color w:val="FF0000"/>
                <w:sz w:val="22"/>
                <w:szCs w:val="22"/>
              </w:rPr>
              <w:t xml:space="preserve">- Cada </w:t>
            </w:r>
            <w:r w:rsidR="00B217EE">
              <w:rPr>
                <w:rFonts w:ascii="Arial" w:hAnsi="Arial" w:cs="Arial"/>
                <w:color w:val="FF0000"/>
                <w:sz w:val="22"/>
                <w:szCs w:val="22"/>
              </w:rPr>
              <w:t>demandante deverá</w:t>
            </w:r>
            <w:r>
              <w:rPr>
                <w:rFonts w:ascii="Arial" w:hAnsi="Arial" w:cs="Arial"/>
                <w:color w:val="FF0000"/>
                <w:sz w:val="22"/>
                <w:szCs w:val="22"/>
              </w:rPr>
              <w:t xml:space="preserve"> coloca</w:t>
            </w:r>
            <w:r w:rsidR="003176D0">
              <w:rPr>
                <w:rFonts w:ascii="Arial" w:hAnsi="Arial" w:cs="Arial"/>
                <w:color w:val="FF0000"/>
                <w:sz w:val="22"/>
                <w:szCs w:val="22"/>
              </w:rPr>
              <w:t>r</w:t>
            </w:r>
            <w:r>
              <w:rPr>
                <w:rFonts w:ascii="Arial" w:hAnsi="Arial" w:cs="Arial"/>
                <w:color w:val="FF0000"/>
                <w:sz w:val="22"/>
                <w:szCs w:val="22"/>
              </w:rPr>
              <w:t xml:space="preserve"> as informações específicas para os</w:t>
            </w:r>
            <w:r w:rsidR="00B217EE">
              <w:rPr>
                <w:rFonts w:ascii="Arial" w:hAnsi="Arial" w:cs="Arial"/>
                <w:color w:val="FF0000"/>
                <w:sz w:val="22"/>
                <w:szCs w:val="22"/>
              </w:rPr>
              <w:t xml:space="preserve"> </w:t>
            </w:r>
            <w:r>
              <w:rPr>
                <w:rFonts w:ascii="Arial" w:hAnsi="Arial" w:cs="Arial"/>
                <w:color w:val="FF0000"/>
                <w:sz w:val="22"/>
                <w:szCs w:val="22"/>
              </w:rPr>
              <w:t>objetos</w:t>
            </w:r>
            <w:r w:rsidR="00B217EE">
              <w:rPr>
                <w:rFonts w:ascii="Arial" w:hAnsi="Arial" w:cs="Arial"/>
                <w:color w:val="FF0000"/>
                <w:sz w:val="22"/>
                <w:szCs w:val="22"/>
              </w:rPr>
              <w:t xml:space="preserve"> pretendidos</w:t>
            </w:r>
            <w:r>
              <w:rPr>
                <w:rFonts w:ascii="Arial" w:hAnsi="Arial" w:cs="Arial"/>
                <w:color w:val="FF0000"/>
                <w:sz w:val="22"/>
                <w:szCs w:val="22"/>
              </w:rPr>
              <w:t>:</w:t>
            </w:r>
          </w:p>
          <w:p w14:paraId="78C898B3" w14:textId="77777777" w:rsidR="0049323C" w:rsidRDefault="005D7BD5">
            <w:pPr>
              <w:pStyle w:val="Normal2"/>
              <w:jc w:val="both"/>
              <w:rPr>
                <w:rFonts w:ascii="Arial" w:hAnsi="Arial" w:cs="Arial"/>
                <w:color w:val="FF0000"/>
                <w:sz w:val="22"/>
                <w:szCs w:val="22"/>
              </w:rPr>
            </w:pPr>
            <w:r>
              <w:rPr>
                <w:rFonts w:ascii="Arial" w:hAnsi="Arial" w:cs="Arial"/>
                <w:color w:val="FF0000"/>
                <w:sz w:val="22"/>
                <w:szCs w:val="22"/>
              </w:rPr>
              <w:t>- Se atentar as condições quando se tratar de bens perecíveis;</w:t>
            </w:r>
          </w:p>
          <w:p w14:paraId="429710ED" w14:textId="77777777" w:rsidR="0049323C" w:rsidRDefault="005D7BD5">
            <w:pPr>
              <w:pStyle w:val="Normal2"/>
              <w:jc w:val="both"/>
              <w:rPr>
                <w:rFonts w:ascii="Arial" w:hAnsi="Arial" w:cs="Arial"/>
                <w:color w:val="FF0000"/>
                <w:sz w:val="22"/>
                <w:szCs w:val="22"/>
                <w:lang w:val="en-US" w:eastAsia="pt-BR"/>
              </w:rPr>
            </w:pPr>
            <w:r>
              <w:rPr>
                <w:rFonts w:ascii="Arial" w:hAnsi="Arial" w:cs="Arial"/>
                <w:color w:val="FF0000"/>
                <w:sz w:val="22"/>
                <w:szCs w:val="22"/>
              </w:rPr>
              <w:t xml:space="preserve">- Verificar se há necessidade de garantia da execução do contrato, </w:t>
            </w:r>
            <w:r>
              <w:rPr>
                <w:rFonts w:ascii="Arial" w:hAnsi="Arial" w:cs="Arial"/>
                <w:color w:val="FF0000"/>
                <w:sz w:val="22"/>
                <w:szCs w:val="22"/>
                <w:lang w:eastAsia="pt-BR"/>
              </w:rPr>
              <w:t xml:space="preserve">nos moldes do </w:t>
            </w:r>
            <w:proofErr w:type="spellStart"/>
            <w:r>
              <w:rPr>
                <w:rFonts w:ascii="Arial" w:hAnsi="Arial" w:cs="Arial"/>
                <w:color w:val="FF0000"/>
                <w:sz w:val="22"/>
                <w:szCs w:val="22"/>
                <w:lang w:eastAsia="pt-BR"/>
              </w:rPr>
              <w:t>Arts</w:t>
            </w:r>
            <w:proofErr w:type="spellEnd"/>
            <w:r>
              <w:rPr>
                <w:rFonts w:ascii="Arial" w:hAnsi="Arial" w:cs="Arial"/>
                <w:color w:val="FF0000"/>
                <w:sz w:val="22"/>
                <w:szCs w:val="22"/>
                <w:lang w:eastAsia="pt-BR"/>
              </w:rPr>
              <w:t xml:space="preserve"> 96 a</w:t>
            </w:r>
            <w:r>
              <w:rPr>
                <w:rFonts w:ascii="Arial" w:hAnsi="Arial" w:cs="Arial"/>
                <w:sz w:val="22"/>
                <w:szCs w:val="22"/>
                <w:lang w:eastAsia="pt-BR"/>
              </w:rPr>
              <w:t xml:space="preserve"> </w:t>
            </w:r>
            <w:r>
              <w:rPr>
                <w:rFonts w:ascii="Arial" w:hAnsi="Arial" w:cs="Arial"/>
                <w:color w:val="FF0000"/>
                <w:sz w:val="22"/>
                <w:szCs w:val="22"/>
                <w:lang w:eastAsia="pt-BR"/>
              </w:rPr>
              <w:t xml:space="preserve">102 da Lei nº 14.133/21, em valor correspondente a </w:t>
            </w:r>
            <w:r>
              <w:rPr>
                <w:rFonts w:ascii="Arial" w:hAnsi="Arial" w:cs="Arial"/>
                <w:color w:val="FF0000"/>
                <w:sz w:val="22"/>
                <w:szCs w:val="22"/>
                <w:lang w:val="en-US" w:eastAsia="pt-BR"/>
              </w:rPr>
              <w:t>XXXX</w:t>
            </w:r>
            <w:r>
              <w:rPr>
                <w:rFonts w:ascii="Arial" w:hAnsi="Arial" w:cs="Arial"/>
                <w:color w:val="FF0000"/>
                <w:sz w:val="22"/>
                <w:szCs w:val="22"/>
                <w:lang w:eastAsia="pt-BR"/>
              </w:rPr>
              <w:t xml:space="preserve"> % do valor total do contrato</w:t>
            </w:r>
            <w:r>
              <w:rPr>
                <w:rFonts w:ascii="Arial" w:hAnsi="Arial" w:cs="Arial"/>
                <w:color w:val="FF0000"/>
                <w:sz w:val="22"/>
                <w:szCs w:val="22"/>
                <w:lang w:val="en-US" w:eastAsia="pt-BR"/>
              </w:rPr>
              <w:t xml:space="preserve"> (</w:t>
            </w:r>
            <w:proofErr w:type="spellStart"/>
            <w:r>
              <w:rPr>
                <w:rFonts w:ascii="Arial" w:hAnsi="Arial" w:cs="Arial"/>
                <w:color w:val="FF0000"/>
                <w:sz w:val="22"/>
                <w:szCs w:val="22"/>
                <w:lang w:val="en-US" w:eastAsia="pt-BR"/>
              </w:rPr>
              <w:t>inserir</w:t>
            </w:r>
            <w:proofErr w:type="spellEnd"/>
            <w:r>
              <w:rPr>
                <w:rFonts w:ascii="Arial" w:hAnsi="Arial" w:cs="Arial"/>
                <w:color w:val="FF0000"/>
                <w:sz w:val="22"/>
                <w:szCs w:val="22"/>
                <w:lang w:val="en-US" w:eastAsia="pt-BR"/>
              </w:rPr>
              <w:t xml:space="preserve"> </w:t>
            </w:r>
            <w:proofErr w:type="spellStart"/>
            <w:r>
              <w:rPr>
                <w:rFonts w:ascii="Arial" w:hAnsi="Arial" w:cs="Arial"/>
                <w:color w:val="FF0000"/>
                <w:sz w:val="22"/>
                <w:szCs w:val="22"/>
                <w:lang w:val="en-US" w:eastAsia="pt-BR"/>
              </w:rPr>
              <w:t>justificativa</w:t>
            </w:r>
            <w:proofErr w:type="spellEnd"/>
            <w:r>
              <w:rPr>
                <w:rFonts w:ascii="Arial" w:hAnsi="Arial" w:cs="Arial"/>
                <w:color w:val="FF0000"/>
                <w:sz w:val="22"/>
                <w:szCs w:val="22"/>
                <w:lang w:val="en-US" w:eastAsia="pt-BR"/>
              </w:rPr>
              <w:t xml:space="preserve"> da </w:t>
            </w:r>
            <w:proofErr w:type="spellStart"/>
            <w:r>
              <w:rPr>
                <w:rFonts w:ascii="Arial" w:hAnsi="Arial" w:cs="Arial"/>
                <w:color w:val="FF0000"/>
                <w:sz w:val="22"/>
                <w:szCs w:val="22"/>
                <w:lang w:val="en-US" w:eastAsia="pt-BR"/>
              </w:rPr>
              <w:t>exigência</w:t>
            </w:r>
            <w:proofErr w:type="spellEnd"/>
            <w:r>
              <w:rPr>
                <w:rFonts w:ascii="Arial" w:hAnsi="Arial" w:cs="Arial"/>
                <w:color w:val="FF0000"/>
                <w:sz w:val="22"/>
                <w:szCs w:val="22"/>
                <w:lang w:val="en-US" w:eastAsia="pt-BR"/>
              </w:rPr>
              <w:t xml:space="preserve"> da </w:t>
            </w:r>
            <w:proofErr w:type="spellStart"/>
            <w:r>
              <w:rPr>
                <w:rFonts w:ascii="Arial" w:hAnsi="Arial" w:cs="Arial"/>
                <w:color w:val="FF0000"/>
                <w:sz w:val="22"/>
                <w:szCs w:val="22"/>
                <w:lang w:val="en-US" w:eastAsia="pt-BR"/>
              </w:rPr>
              <w:t>garantia</w:t>
            </w:r>
            <w:proofErr w:type="spellEnd"/>
            <w:r>
              <w:rPr>
                <w:rFonts w:ascii="Arial" w:hAnsi="Arial" w:cs="Arial"/>
                <w:color w:val="FF0000"/>
                <w:sz w:val="22"/>
                <w:szCs w:val="22"/>
                <w:lang w:val="en-US" w:eastAsia="pt-BR"/>
              </w:rPr>
              <w:t>);</w:t>
            </w:r>
          </w:p>
          <w:p w14:paraId="38711E5A" w14:textId="77777777" w:rsidR="0049323C" w:rsidRDefault="005D7BD5">
            <w:pPr>
              <w:pStyle w:val="Normal2"/>
              <w:jc w:val="both"/>
              <w:rPr>
                <w:rFonts w:ascii="Arial" w:hAnsi="Arial" w:cs="Arial"/>
                <w:color w:val="FF0000"/>
                <w:sz w:val="22"/>
                <w:szCs w:val="22"/>
                <w:lang w:eastAsia="pt-BR"/>
              </w:rPr>
            </w:pPr>
            <w:r>
              <w:rPr>
                <w:rFonts w:ascii="Arial" w:hAnsi="Arial" w:cs="Arial"/>
                <w:color w:val="FF0000"/>
                <w:sz w:val="22"/>
                <w:szCs w:val="22"/>
                <w:lang w:val="en-US" w:eastAsia="pt-BR"/>
              </w:rPr>
              <w:t xml:space="preserve">- </w:t>
            </w:r>
            <w:proofErr w:type="spellStart"/>
            <w:r>
              <w:rPr>
                <w:rFonts w:ascii="Arial" w:hAnsi="Arial" w:cs="Arial"/>
                <w:color w:val="FF0000"/>
                <w:sz w:val="22"/>
                <w:szCs w:val="22"/>
                <w:lang w:val="en-US" w:eastAsia="pt-BR"/>
              </w:rPr>
              <w:t>Verificar</w:t>
            </w:r>
            <w:proofErr w:type="spellEnd"/>
            <w:r>
              <w:rPr>
                <w:rFonts w:ascii="Arial" w:hAnsi="Arial" w:cs="Arial"/>
                <w:color w:val="FF0000"/>
                <w:sz w:val="22"/>
                <w:szCs w:val="22"/>
                <w:lang w:val="en-US" w:eastAsia="pt-BR"/>
              </w:rPr>
              <w:t xml:space="preserve"> se </w:t>
            </w:r>
            <w:proofErr w:type="spellStart"/>
            <w:r>
              <w:rPr>
                <w:rFonts w:ascii="Arial" w:hAnsi="Arial" w:cs="Arial"/>
                <w:color w:val="FF0000"/>
                <w:sz w:val="22"/>
                <w:szCs w:val="22"/>
                <w:lang w:val="en-US" w:eastAsia="pt-BR"/>
              </w:rPr>
              <w:t>há</w:t>
            </w:r>
            <w:proofErr w:type="spellEnd"/>
            <w:r>
              <w:rPr>
                <w:rFonts w:ascii="Arial" w:hAnsi="Arial" w:cs="Arial"/>
                <w:color w:val="FF0000"/>
                <w:sz w:val="22"/>
                <w:szCs w:val="22"/>
                <w:lang w:val="en-US" w:eastAsia="pt-BR"/>
              </w:rPr>
              <w:t xml:space="preserve"> </w:t>
            </w:r>
            <w:proofErr w:type="spellStart"/>
            <w:r>
              <w:rPr>
                <w:rFonts w:ascii="Arial" w:hAnsi="Arial" w:cs="Arial"/>
                <w:color w:val="FF0000"/>
                <w:sz w:val="22"/>
                <w:szCs w:val="22"/>
                <w:lang w:val="en-US" w:eastAsia="pt-BR"/>
              </w:rPr>
              <w:t>necessidade</w:t>
            </w:r>
            <w:proofErr w:type="spellEnd"/>
            <w:r>
              <w:rPr>
                <w:rFonts w:ascii="Arial" w:hAnsi="Arial" w:cs="Arial"/>
                <w:color w:val="FF0000"/>
                <w:sz w:val="22"/>
                <w:szCs w:val="22"/>
                <w:lang w:val="en-US" w:eastAsia="pt-BR"/>
              </w:rPr>
              <w:t xml:space="preserve"> de g</w:t>
            </w:r>
            <w:proofErr w:type="spellStart"/>
            <w:r>
              <w:rPr>
                <w:rFonts w:ascii="Arial" w:hAnsi="Arial" w:cs="Arial"/>
                <w:color w:val="FF0000"/>
                <w:sz w:val="22"/>
                <w:szCs w:val="22"/>
              </w:rPr>
              <w:t>arantia</w:t>
            </w:r>
            <w:proofErr w:type="spellEnd"/>
            <w:r>
              <w:rPr>
                <w:rFonts w:ascii="Arial" w:hAnsi="Arial" w:cs="Arial"/>
                <w:color w:val="FF0000"/>
                <w:sz w:val="22"/>
                <w:szCs w:val="22"/>
              </w:rPr>
              <w:t xml:space="preserve"> do produto/serviço, manutenção e assistência técnica (especificar as condições da garantia).</w:t>
            </w:r>
          </w:p>
          <w:p w14:paraId="66A63CC2" w14:textId="77777777" w:rsidR="0049323C" w:rsidRDefault="0049323C">
            <w:pPr>
              <w:ind w:right="228"/>
              <w:jc w:val="both"/>
              <w:rPr>
                <w:rFonts w:ascii="Arial" w:hAnsi="Arial" w:cs="Arial"/>
                <w:b/>
                <w:color w:val="548DD4"/>
                <w:sz w:val="22"/>
                <w:szCs w:val="22"/>
              </w:rPr>
            </w:pPr>
          </w:p>
        </w:tc>
      </w:tr>
      <w:tr w:rsidR="0049323C" w14:paraId="118762E3" w14:textId="77777777">
        <w:trPr>
          <w:jc w:val="center"/>
        </w:trPr>
        <w:tc>
          <w:tcPr>
            <w:tcW w:w="9570" w:type="dxa"/>
            <w:shd w:val="clear" w:color="auto" w:fill="365F91" w:themeFill="accent1" w:themeFillShade="BF"/>
          </w:tcPr>
          <w:p w14:paraId="4B15771D" w14:textId="77777777" w:rsidR="0049323C" w:rsidRDefault="005D7BD5">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DA GESTÃO DO CONTRATO (</w:t>
            </w:r>
            <w:r>
              <w:rPr>
                <w:rStyle w:val="Forte"/>
                <w:rFonts w:ascii="Arial" w:hAnsi="Arial" w:cs="Arial"/>
                <w:color w:val="FFFFFF" w:themeColor="background1"/>
                <w:sz w:val="22"/>
                <w:szCs w:val="22"/>
              </w:rPr>
              <w:t>ART. 6º, XXIII, “F” DA LEI Nº 14.133/2021)</w:t>
            </w:r>
          </w:p>
        </w:tc>
      </w:tr>
      <w:tr w:rsidR="0049323C" w14:paraId="043A94B5" w14:textId="77777777">
        <w:trPr>
          <w:jc w:val="center"/>
        </w:trPr>
        <w:tc>
          <w:tcPr>
            <w:tcW w:w="9570" w:type="dxa"/>
            <w:shd w:val="clear" w:color="auto" w:fill="auto"/>
          </w:tcPr>
          <w:p w14:paraId="11E95FA8" w14:textId="77777777" w:rsidR="0049323C" w:rsidRDefault="0049323C">
            <w:pPr>
              <w:jc w:val="both"/>
              <w:rPr>
                <w:rFonts w:ascii="Arial" w:hAnsi="Arial" w:cs="Arial"/>
                <w:b/>
                <w:sz w:val="22"/>
                <w:szCs w:val="22"/>
              </w:rPr>
            </w:pPr>
          </w:p>
          <w:p w14:paraId="4107648E" w14:textId="77777777" w:rsidR="0049323C" w:rsidRDefault="005D7BD5">
            <w:pPr>
              <w:numPr>
                <w:ilvl w:val="1"/>
                <w:numId w:val="2"/>
              </w:numPr>
              <w:tabs>
                <w:tab w:val="left" w:pos="480"/>
              </w:tabs>
              <w:jc w:val="both"/>
              <w:rPr>
                <w:rFonts w:ascii="Arial" w:eastAsia="SimSun" w:hAnsi="Arial" w:cs="Arial"/>
                <w:b/>
                <w:bCs/>
                <w:sz w:val="22"/>
                <w:szCs w:val="22"/>
              </w:rPr>
            </w:pPr>
            <w:r>
              <w:rPr>
                <w:rFonts w:ascii="Arial" w:eastAsia="SimSun" w:hAnsi="Arial" w:cs="Arial"/>
                <w:b/>
                <w:bCs/>
                <w:sz w:val="22"/>
                <w:szCs w:val="22"/>
              </w:rPr>
              <w:t xml:space="preserve">Ao gestor do contrato/ata caberá: </w:t>
            </w:r>
          </w:p>
          <w:p w14:paraId="53A98216" w14:textId="77777777" w:rsidR="0049323C" w:rsidRDefault="0049323C">
            <w:pPr>
              <w:tabs>
                <w:tab w:val="left" w:pos="480"/>
              </w:tabs>
              <w:jc w:val="both"/>
              <w:rPr>
                <w:rFonts w:ascii="Arial" w:eastAsia="SimSun" w:hAnsi="Arial" w:cs="Arial"/>
                <w:sz w:val="22"/>
                <w:szCs w:val="22"/>
              </w:rPr>
            </w:pPr>
          </w:p>
          <w:p w14:paraId="28F0726A" w14:textId="77777777" w:rsidR="0049323C" w:rsidRDefault="005D7BD5">
            <w:pPr>
              <w:numPr>
                <w:ilvl w:val="0"/>
                <w:numId w:val="3"/>
              </w:numPr>
              <w:jc w:val="both"/>
              <w:rPr>
                <w:rFonts w:ascii="Arial" w:eastAsia="SimSun" w:hAnsi="Arial" w:cs="Arial"/>
                <w:sz w:val="22"/>
                <w:szCs w:val="22"/>
              </w:rPr>
            </w:pPr>
            <w:r>
              <w:rPr>
                <w:rFonts w:ascii="Arial" w:eastAsia="SimSun" w:hAnsi="Arial" w:cs="Arial"/>
                <w:sz w:val="22"/>
                <w:szCs w:val="22"/>
              </w:rPr>
              <w:t xml:space="preserve">Controlar o prazo de vigência do instrumento contratual sob sua responsabilidade, e encaminhar a solicitação de prorrogação; </w:t>
            </w:r>
          </w:p>
          <w:p w14:paraId="2B621FFB"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Verificar se a entrega de materiais, execução de obras ou a prestação de serviços foi ou está sendo cumprida integral ou parcialmente; </w:t>
            </w:r>
          </w:p>
          <w:p w14:paraId="6E71A0FE" w14:textId="77777777" w:rsidR="0049323C" w:rsidRDefault="005D7BD5">
            <w:pPr>
              <w:numPr>
                <w:ilvl w:val="0"/>
                <w:numId w:val="3"/>
              </w:numPr>
              <w:spacing w:beforeLines="50" w:before="120"/>
              <w:jc w:val="both"/>
              <w:rPr>
                <w:rFonts w:ascii="Arial" w:eastAsia="SimSun" w:hAnsi="Arial" w:cs="Arial"/>
                <w:sz w:val="22"/>
                <w:szCs w:val="22"/>
              </w:rPr>
            </w:pPr>
            <w:r>
              <w:rPr>
                <w:rFonts w:ascii="Arial" w:eastAsia="SimSun" w:hAnsi="Arial" w:cs="Arial"/>
                <w:sz w:val="22"/>
                <w:szCs w:val="22"/>
              </w:rPr>
              <w:t xml:space="preserve">Atestar as notas fiscais encaminhadas à unidade competente para pagamento; </w:t>
            </w:r>
          </w:p>
          <w:p w14:paraId="183A350D" w14:textId="5B3F6768" w:rsidR="0049323C" w:rsidRDefault="005D7BD5">
            <w:pPr>
              <w:numPr>
                <w:ilvl w:val="0"/>
                <w:numId w:val="3"/>
              </w:numPr>
              <w:spacing w:beforeLines="50" w:before="120"/>
              <w:jc w:val="both"/>
              <w:rPr>
                <w:rFonts w:ascii="Arial" w:eastAsia="SimSun" w:hAnsi="Arial" w:cs="Arial"/>
                <w:sz w:val="22"/>
                <w:szCs w:val="22"/>
              </w:rPr>
            </w:pPr>
            <w:r>
              <w:rPr>
                <w:rFonts w:ascii="Arial" w:eastAsia="SimSun" w:hAnsi="Arial" w:cs="Arial"/>
                <w:sz w:val="22"/>
                <w:szCs w:val="22"/>
              </w:rPr>
              <w:t>Comunicar à D</w:t>
            </w:r>
            <w:r w:rsidR="00547941">
              <w:rPr>
                <w:rFonts w:ascii="Arial" w:eastAsia="SimSun" w:hAnsi="Arial" w:cs="Arial"/>
                <w:sz w:val="22"/>
                <w:szCs w:val="22"/>
              </w:rPr>
              <w:t>IAC</w:t>
            </w:r>
            <w:r>
              <w:rPr>
                <w:rFonts w:ascii="Arial" w:eastAsia="SimSun" w:hAnsi="Arial" w:cs="Arial"/>
                <w:sz w:val="22"/>
                <w:szCs w:val="22"/>
              </w:rPr>
              <w:t xml:space="preserve">, formalmente, irregularidades cometidas passíveis de penalidade, após os contatos prévios determinados por Lei com a contratada; </w:t>
            </w:r>
          </w:p>
          <w:p w14:paraId="0C11E21B"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Acompanhar junto ao Fiscal do Contrato o cumprimento, pela contratada, do cronograma físico-financeiro; </w:t>
            </w:r>
          </w:p>
          <w:p w14:paraId="251BE9FF"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lastRenderedPageBreak/>
              <w:t xml:space="preserve">Estabelecer prazo para correção de eventuais pendências na execução do contrato e informar à Autoridade Competente ocorrências que possam gerar dificuldades à conclusão da obra, prestação de serviço ou em relação a terceiros; </w:t>
            </w:r>
          </w:p>
          <w:p w14:paraId="3AEC9A5A"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Encaminhar à Autoridade Competente eventuais pedidos de modificações no cronograma físico-financeiro, substituições de materiais e equipamentos, formulados pela contratada; </w:t>
            </w:r>
          </w:p>
          <w:p w14:paraId="21EA49CF" w14:textId="3F1BF0F6"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O pedido de prorrogação de Contrato junto à D</w:t>
            </w:r>
            <w:r w:rsidR="00547941">
              <w:rPr>
                <w:rFonts w:ascii="Arial" w:eastAsia="SimSun" w:hAnsi="Arial" w:cs="Arial"/>
                <w:sz w:val="22"/>
                <w:szCs w:val="22"/>
              </w:rPr>
              <w:t>IAC</w:t>
            </w:r>
            <w:r>
              <w:rPr>
                <w:rFonts w:ascii="Arial" w:eastAsia="SimSun" w:hAnsi="Arial" w:cs="Arial"/>
                <w:sz w:val="22"/>
                <w:szCs w:val="22"/>
              </w:rPr>
              <w:t xml:space="preserve">, deve ser providenciada pelo menos 120 (cento e vinte) dias antes de seu término quando se tratar de serviços contínuos, reunindo as justificativas competentes; </w:t>
            </w:r>
          </w:p>
          <w:p w14:paraId="341E5F3E"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Comunicar a DPGC a necessidade de abertura de nova licitação à área competente, antes de findo o estoque de bens ou a vigência dos contratos de prestação de serviços com antecedência mínima de 160 (cento e sessenta) dias antes do término do estoque conforme planejamento; </w:t>
            </w:r>
          </w:p>
          <w:p w14:paraId="0C38AD96"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Comunicar ao setor competente sobre quaisquer problemas detectados na execução contratual, que tenham implicações na atestação; </w:t>
            </w:r>
          </w:p>
          <w:p w14:paraId="756801B8"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o previsto no artigo 105 da Lei nº 14.133/2021 e alterações; </w:t>
            </w:r>
          </w:p>
          <w:p w14:paraId="3216F2D2"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Elaborar ou solicitar justificativa técnica, quando couber, com vistas à alteração unilateral por esta Secretaria de Estado da Saúde; </w:t>
            </w:r>
          </w:p>
          <w:p w14:paraId="356E293F"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Alimentar os sistemas informatizados do Governo com as informações pertinentes, responsabilizando-se por tais dados, inclusive sempre quando solicitadas; </w:t>
            </w:r>
          </w:p>
          <w:p w14:paraId="5E313040"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Negociar o Contrato sempre que o mercado assim o exigir e quando da sua prorrogação, nos termos da Lei; </w:t>
            </w:r>
          </w:p>
          <w:p w14:paraId="2014E357"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Procurar auxílio junto as áreas competentes em caso de dúvidas técnicas, administrativas ou jurídicas; </w:t>
            </w:r>
          </w:p>
          <w:p w14:paraId="5C623D25"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Deflagrar e conduzir os procedimentos de finalização à Contratada, com base nos termos Contratuais, sempre que houver descumprimento de suas cláusulas por culpa da Contratada, acionando as instâncias superiores e/ou os Órgãos Públicos competentes quando o fato exigir; </w:t>
            </w:r>
          </w:p>
          <w:p w14:paraId="3FD0ABA7"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Disponibilizar toda a infraestrutura necessária, assim como definido no contrato e dentro dos prazos estabelecidos, tais como: área de instalação do canteiro de obras, local para escritório da empresa, outras instalações etc.; </w:t>
            </w:r>
          </w:p>
          <w:p w14:paraId="11F37A3E" w14:textId="77777777" w:rsidR="00D17928" w:rsidRDefault="005D7BD5" w:rsidP="00D17928">
            <w:pPr>
              <w:numPr>
                <w:ilvl w:val="0"/>
                <w:numId w:val="3"/>
              </w:numPr>
              <w:spacing w:beforeLines="50" w:before="120"/>
              <w:jc w:val="both"/>
              <w:rPr>
                <w:rFonts w:ascii="Arial" w:hAnsi="Arial" w:cs="Arial"/>
                <w:sz w:val="22"/>
                <w:szCs w:val="22"/>
              </w:rPr>
            </w:pPr>
            <w:r>
              <w:rPr>
                <w:rFonts w:ascii="Arial" w:eastAsia="SimSun" w:hAnsi="Arial" w:cs="Arial"/>
                <w:sz w:val="22"/>
                <w:szCs w:val="22"/>
              </w:rPr>
              <w:t>Consolidar informações relativas à estimativa individual e total de consumo, promovendo a adequação dos respectivos termos de referência ou projetos básicos, inclusive definindo as respectivas unidades de medida usualmente adotadas;</w:t>
            </w:r>
          </w:p>
          <w:p w14:paraId="2A5AA99B" w14:textId="77777777" w:rsidR="00D17928" w:rsidRPr="00D17928" w:rsidRDefault="005D7BD5" w:rsidP="00D17928">
            <w:pPr>
              <w:numPr>
                <w:ilvl w:val="0"/>
                <w:numId w:val="3"/>
              </w:numPr>
              <w:spacing w:beforeLines="50" w:before="120"/>
              <w:jc w:val="both"/>
              <w:rPr>
                <w:rFonts w:ascii="Arial" w:hAnsi="Arial" w:cs="Arial"/>
                <w:sz w:val="22"/>
                <w:szCs w:val="22"/>
              </w:rPr>
            </w:pPr>
            <w:r w:rsidRPr="00D17928">
              <w:rPr>
                <w:rFonts w:ascii="Arial" w:eastAsia="SimSun" w:hAnsi="Arial" w:cs="Arial"/>
                <w:sz w:val="22"/>
                <w:szCs w:val="22"/>
              </w:rPr>
              <w:t>Acompanhar o saldo contratual/registro de preços.</w:t>
            </w:r>
          </w:p>
          <w:p w14:paraId="369B127E" w14:textId="2932563C" w:rsidR="0049323C" w:rsidRPr="00D17928" w:rsidRDefault="005D7BD5" w:rsidP="00D17928">
            <w:pPr>
              <w:numPr>
                <w:ilvl w:val="0"/>
                <w:numId w:val="3"/>
              </w:numPr>
              <w:spacing w:beforeLines="50" w:before="120"/>
              <w:jc w:val="both"/>
              <w:rPr>
                <w:rFonts w:ascii="Arial" w:hAnsi="Arial" w:cs="Arial"/>
                <w:sz w:val="22"/>
                <w:szCs w:val="22"/>
              </w:rPr>
            </w:pPr>
            <w:r w:rsidRPr="00D17928">
              <w:rPr>
                <w:rFonts w:ascii="Arial" w:eastAsia="SimSun" w:hAnsi="Arial" w:cs="Arial"/>
                <w:sz w:val="22"/>
                <w:szCs w:val="22"/>
              </w:rPr>
              <w:t xml:space="preserve">A forma de comunicação entre gestor e fornecedor se dará, principalmente, por </w:t>
            </w:r>
            <w:r w:rsidR="003176D0" w:rsidRPr="00D17928">
              <w:rPr>
                <w:rFonts w:ascii="Arial" w:eastAsia="SimSun" w:hAnsi="Arial" w:cs="Arial"/>
                <w:sz w:val="22"/>
                <w:szCs w:val="22"/>
              </w:rPr>
              <w:t>e-mail</w:t>
            </w:r>
            <w:r w:rsidRPr="00D17928">
              <w:rPr>
                <w:rFonts w:ascii="Arial" w:eastAsia="SimSun" w:hAnsi="Arial" w:cs="Arial"/>
                <w:sz w:val="22"/>
                <w:szCs w:val="22"/>
              </w:rPr>
              <w:t xml:space="preserve"> e telefone (item 1</w:t>
            </w:r>
            <w:r w:rsidR="00C4217A">
              <w:rPr>
                <w:rFonts w:ascii="Arial" w:eastAsia="SimSun" w:hAnsi="Arial" w:cs="Arial"/>
                <w:sz w:val="22"/>
                <w:szCs w:val="22"/>
              </w:rPr>
              <w:t>3</w:t>
            </w:r>
            <w:r w:rsidRPr="00D17928">
              <w:rPr>
                <w:rFonts w:ascii="Arial" w:eastAsia="SimSun" w:hAnsi="Arial" w:cs="Arial"/>
                <w:sz w:val="22"/>
                <w:szCs w:val="22"/>
              </w:rPr>
              <w:t>).</w:t>
            </w:r>
          </w:p>
          <w:p w14:paraId="7621381F" w14:textId="77777777" w:rsidR="0049323C" w:rsidRDefault="0049323C">
            <w:pPr>
              <w:spacing w:beforeLines="50" w:before="120"/>
              <w:jc w:val="both"/>
              <w:rPr>
                <w:rFonts w:ascii="Arial" w:eastAsia="SimSun" w:hAnsi="Arial" w:cs="Arial"/>
                <w:sz w:val="22"/>
                <w:szCs w:val="22"/>
              </w:rPr>
            </w:pPr>
          </w:p>
          <w:p w14:paraId="737300FC" w14:textId="77777777" w:rsidR="0049323C" w:rsidRDefault="005D7BD5">
            <w:pPr>
              <w:numPr>
                <w:ilvl w:val="1"/>
                <w:numId w:val="2"/>
              </w:numPr>
              <w:tabs>
                <w:tab w:val="left" w:pos="480"/>
                <w:tab w:val="left" w:pos="720"/>
              </w:tabs>
              <w:jc w:val="both"/>
              <w:rPr>
                <w:rFonts w:ascii="Arial" w:eastAsia="SimSun" w:hAnsi="Arial" w:cs="Arial"/>
                <w:sz w:val="22"/>
                <w:szCs w:val="22"/>
              </w:rPr>
            </w:pPr>
            <w:r>
              <w:rPr>
                <w:rFonts w:ascii="Arial" w:eastAsia="SimSun" w:hAnsi="Arial" w:cs="Arial"/>
                <w:b/>
                <w:bCs/>
                <w:sz w:val="22"/>
                <w:szCs w:val="22"/>
              </w:rPr>
              <w:t xml:space="preserve">Ao fiscal do contrato/ata caberá: </w:t>
            </w:r>
          </w:p>
          <w:p w14:paraId="1DF9A9FA" w14:textId="77777777" w:rsidR="0049323C" w:rsidRDefault="0049323C">
            <w:pPr>
              <w:tabs>
                <w:tab w:val="left" w:pos="480"/>
                <w:tab w:val="left" w:pos="720"/>
              </w:tabs>
              <w:jc w:val="both"/>
              <w:rPr>
                <w:rFonts w:ascii="Arial" w:eastAsia="SimSun" w:hAnsi="Arial" w:cs="Arial"/>
                <w:sz w:val="22"/>
                <w:szCs w:val="22"/>
              </w:rPr>
            </w:pPr>
          </w:p>
          <w:p w14:paraId="0DFA9AFD" w14:textId="77777777" w:rsidR="0049323C" w:rsidRDefault="005D7BD5">
            <w:pPr>
              <w:numPr>
                <w:ilvl w:val="0"/>
                <w:numId w:val="4"/>
              </w:numPr>
              <w:spacing w:beforeLines="50" w:before="120"/>
              <w:jc w:val="both"/>
              <w:rPr>
                <w:rFonts w:ascii="Arial" w:eastAsia="SimSun" w:hAnsi="Arial" w:cs="Arial"/>
                <w:sz w:val="22"/>
                <w:szCs w:val="22"/>
              </w:rPr>
            </w:pPr>
            <w:r>
              <w:rPr>
                <w:rFonts w:ascii="Arial" w:eastAsia="SimSun" w:hAnsi="Arial" w:cs="Arial"/>
                <w:sz w:val="22"/>
                <w:szCs w:val="22"/>
              </w:rPr>
              <w:t xml:space="preserve">Ter conhecimento prévio de sua competência e atuação; </w:t>
            </w:r>
          </w:p>
          <w:p w14:paraId="6218941B" w14:textId="77777777" w:rsidR="0049323C" w:rsidRDefault="005D7BD5">
            <w:pPr>
              <w:numPr>
                <w:ilvl w:val="0"/>
                <w:numId w:val="4"/>
              </w:numPr>
              <w:spacing w:beforeLines="50" w:before="120"/>
              <w:jc w:val="both"/>
              <w:rPr>
                <w:rFonts w:ascii="Arial" w:eastAsia="SimSun" w:hAnsi="Arial" w:cs="Arial"/>
                <w:sz w:val="22"/>
                <w:szCs w:val="22"/>
              </w:rPr>
            </w:pPr>
            <w:r>
              <w:rPr>
                <w:rFonts w:ascii="Arial" w:eastAsia="SimSun" w:hAnsi="Arial" w:cs="Arial"/>
                <w:sz w:val="22"/>
                <w:szCs w:val="22"/>
              </w:rPr>
              <w:t xml:space="preserve">Possuir cópia do contrato, do edital da licitação e seus anexos, e da proposta vencedora da licitação; </w:t>
            </w:r>
          </w:p>
          <w:p w14:paraId="63F6B27D"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Ter pleno conhecimento dos termos contratuais que irá fiscalizar, principalmente de suas cláusulas, assim como das condições constantes do edital e seus anexos, com vistas a identificar as obrigações in concreto tanto da administração contratante quanto da contratada;</w:t>
            </w:r>
          </w:p>
          <w:p w14:paraId="0A2A47B8"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lastRenderedPageBreak/>
              <w:t xml:space="preserve">Buscar autonomia, independência fiscalizatória e condições saudáveis para a realização da fiscalização, comunicando o Gestor do Contrato sobre suas necessidades; </w:t>
            </w:r>
          </w:p>
          <w:p w14:paraId="130E1D50"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Conhecer e reunir-se com o preposto da contratada (Art. 118 e suas alterações na Lei nº 14.133/2021) com a finalidade de definir e estabelecer as estratégias da execução do objeto, bem como traçar metas de controle, fiscalização e acompanhamento do contrato; </w:t>
            </w:r>
          </w:p>
          <w:p w14:paraId="1F8733C5" w14:textId="439B922C"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Exigir da contratada o fiel cumprimento de todas as condições contratuais assumidas, constantes das cláusulas e demais condições do Edital da Licitação e seus anexos, planilhas, </w:t>
            </w:r>
            <w:r w:rsidR="003176D0">
              <w:rPr>
                <w:rFonts w:ascii="Arial" w:eastAsia="SimSun" w:hAnsi="Arial" w:cs="Arial"/>
                <w:sz w:val="22"/>
                <w:szCs w:val="22"/>
              </w:rPr>
              <w:t>cronogramas etc.</w:t>
            </w:r>
            <w:r>
              <w:rPr>
                <w:rFonts w:ascii="Arial" w:eastAsia="SimSun" w:hAnsi="Arial" w:cs="Arial"/>
                <w:sz w:val="22"/>
                <w:szCs w:val="22"/>
              </w:rPr>
              <w:t>;</w:t>
            </w:r>
          </w:p>
          <w:p w14:paraId="20D9DEC4"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Comunicar ao Gestor do Contrato a necessidade de alterações do quantitativo do objeto ou modificação da forma de sua execução, em razão do fato superveniente ou de outro qualquer, que possa comprometer a aderência contratual e seu efetivo resultado; </w:t>
            </w:r>
          </w:p>
          <w:p w14:paraId="6143C2A5"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Recusar serviço ou fornecimento irregular, não aceitando material diverso daquele que se encontra especificado no edital e seus anexos, assim como observar, para o correto recebimento, a hipótese de outro oferecido em proposta e com qualidade superior ao especificado e aceito pela Administração;</w:t>
            </w:r>
          </w:p>
          <w:p w14:paraId="7F8F0BA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Impedir que empresas subcontratadas venham a executar serviços e/ou efetuar a entrega de material quando não expressamente autorizadas para tal, salvo, nos casos em que haja previsão contratual;</w:t>
            </w:r>
          </w:p>
          <w:p w14:paraId="2DC006F3"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Comunicar por escrito a empresa e o Gestor do Contrato qualquer falta cometida pela empresa;</w:t>
            </w:r>
          </w:p>
          <w:p w14:paraId="3AD7721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Zelar para que os valores a serem pagos nos contratos de prestação de serviços por tarefas não ultrapassem os créditos correspondentes; </w:t>
            </w:r>
          </w:p>
          <w:p w14:paraId="7641BA91"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Fiscalizar os pagamentos efetuados. Não pode o fiscal se descuidar dos valores que deverão ser pagos, sem, no entanto, perceber os créditos destinados para tal tarefa; </w:t>
            </w:r>
          </w:p>
          <w:p w14:paraId="529F4C6D"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Ler atentamente o Termo de Contrato, especialmente as ocorrências relacionadas a sua execução; </w:t>
            </w:r>
          </w:p>
          <w:p w14:paraId="4443E643"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Esclarecer dúvidas do preposto/representante da Contratada que estiverem sob a sua alçada, encaminhando às áreas competentes os problemas que surgirem quando lhe faltar competência; </w:t>
            </w:r>
          </w:p>
          <w:p w14:paraId="7BE56B0F"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 Verificar a execução do objeto contratual, proceder à sua medição e formalizar a atestação. Em caso de dúvida, buscar, obrigatoriamente, auxílio para que efetue corretamente a atestação/medição;</w:t>
            </w:r>
          </w:p>
          <w:p w14:paraId="2B490CAC"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Antecipar-se a solucionar problemas que afetem a relação contratual (greve, chuvas, fim de prazo);</w:t>
            </w:r>
          </w:p>
          <w:p w14:paraId="2C77DD74" w14:textId="05F9AAA3"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Notificar a Contratada em qualquer ocorrência que esteja em descumprimento com as cláusulas contratuais, sempre por escrito, com prova de recebimento da notificação (procedimento formal, com prazo). Não sendo possível a solução das ocorrências que deram origem as Notificações, o Fiscal deverá encaminhar o caso à D</w:t>
            </w:r>
            <w:r w:rsidR="00547941">
              <w:rPr>
                <w:rFonts w:ascii="Arial" w:eastAsia="SimSun" w:hAnsi="Arial" w:cs="Arial"/>
                <w:sz w:val="22"/>
                <w:szCs w:val="22"/>
              </w:rPr>
              <w:t>IAC</w:t>
            </w:r>
            <w:r>
              <w:rPr>
                <w:rFonts w:ascii="Arial" w:eastAsia="SimSun" w:hAnsi="Arial" w:cs="Arial"/>
                <w:sz w:val="22"/>
                <w:szCs w:val="22"/>
              </w:rPr>
              <w:t xml:space="preserve">, para providenciar as penalidades cabíveis; </w:t>
            </w:r>
          </w:p>
          <w:p w14:paraId="0D77831C"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Anotar, em caso de obras e prestação de serviços de engenharia, todas as ocorrências no diário de obras, tomando as providências que estejam sob sua alçada e encaminhando às instâncias competentes aquelas que fugirem de sua alçada; </w:t>
            </w:r>
          </w:p>
          <w:p w14:paraId="3CED8617"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Receber e encaminhar imediatamente as Faturas/Notas Fiscais, devidamente atestadas ao Gestor do Contrato, observando previamente se a fatura apresentada pela Contratada se refere ao objeto que foi efetivamente contratado; </w:t>
            </w:r>
          </w:p>
          <w:p w14:paraId="7F3DEDA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Fiscalizar a manutenção, pela Contratada, das condições de sua habilitação e qualificação, com a solicitação dos documentos necessários à avaliação; </w:t>
            </w:r>
          </w:p>
          <w:p w14:paraId="05D41770"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Rejeitar bens e serviços que estejam em desacordo com as especificações do objeto contratado. A ação do Fiscal, nesses casos, deverá observar o que reza o Termo de Contrato e/ou o ato convocatório da licitação, principalmente em relação ao prazo ali previsto; </w:t>
            </w:r>
          </w:p>
          <w:p w14:paraId="3493D478"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lastRenderedPageBreak/>
              <w:t xml:space="preserve">Receber, em se tratando de obras e serviços de engenharia, provisoriamente o objeto do Contrato, no prazo estabelecido, mediante termo circunstanciado assinado pelas partes; </w:t>
            </w:r>
          </w:p>
          <w:p w14:paraId="264ABC96"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Procurar auxílio junto as áreas competentes em caso de dúvidas técnicas, administrativas ou jurídicas.</w:t>
            </w:r>
          </w:p>
          <w:p w14:paraId="1C319ACA" w14:textId="5872A8E2"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A forma de comunicação entre fiscal e fornecedor se dará, principalmente, por </w:t>
            </w:r>
            <w:r w:rsidR="003176D0">
              <w:rPr>
                <w:rFonts w:ascii="Arial" w:eastAsia="SimSun" w:hAnsi="Arial" w:cs="Arial"/>
                <w:sz w:val="22"/>
                <w:szCs w:val="22"/>
              </w:rPr>
              <w:t>e-mail</w:t>
            </w:r>
            <w:r>
              <w:rPr>
                <w:rFonts w:ascii="Arial" w:eastAsia="SimSun" w:hAnsi="Arial" w:cs="Arial"/>
                <w:sz w:val="22"/>
                <w:szCs w:val="22"/>
              </w:rPr>
              <w:t xml:space="preserve"> e telefone (item 1</w:t>
            </w:r>
            <w:r w:rsidR="00C4217A">
              <w:rPr>
                <w:rFonts w:ascii="Arial" w:eastAsia="SimSun" w:hAnsi="Arial" w:cs="Arial"/>
                <w:sz w:val="22"/>
                <w:szCs w:val="22"/>
              </w:rPr>
              <w:t>3</w:t>
            </w:r>
            <w:r>
              <w:rPr>
                <w:rFonts w:ascii="Arial" w:eastAsia="SimSun" w:hAnsi="Arial" w:cs="Arial"/>
                <w:sz w:val="22"/>
                <w:szCs w:val="22"/>
              </w:rPr>
              <w:t>).</w:t>
            </w:r>
          </w:p>
          <w:p w14:paraId="360BF81F" w14:textId="77777777" w:rsidR="0049323C" w:rsidRDefault="0049323C">
            <w:pPr>
              <w:pStyle w:val="PargrafodaLista"/>
              <w:tabs>
                <w:tab w:val="left" w:pos="240"/>
              </w:tabs>
              <w:spacing w:before="100"/>
              <w:ind w:left="0"/>
              <w:jc w:val="both"/>
              <w:rPr>
                <w:rFonts w:ascii="Arial" w:hAnsi="Arial" w:cs="Arial"/>
                <w:b/>
                <w:sz w:val="22"/>
                <w:szCs w:val="22"/>
              </w:rPr>
            </w:pPr>
          </w:p>
        </w:tc>
      </w:tr>
      <w:tr w:rsidR="0049323C" w14:paraId="5EFC25C9" w14:textId="77777777">
        <w:trPr>
          <w:jc w:val="center"/>
        </w:trPr>
        <w:tc>
          <w:tcPr>
            <w:tcW w:w="9570" w:type="dxa"/>
            <w:shd w:val="clear" w:color="auto" w:fill="365F91" w:themeFill="accent1" w:themeFillShade="BF"/>
          </w:tcPr>
          <w:p w14:paraId="56679641" w14:textId="77777777" w:rsidR="0049323C" w:rsidRDefault="005D7BD5">
            <w:pPr>
              <w:pStyle w:val="PargrafodaLista"/>
              <w:numPr>
                <w:ilvl w:val="0"/>
                <w:numId w:val="2"/>
              </w:numPr>
              <w:tabs>
                <w:tab w:val="left" w:pos="240"/>
              </w:tabs>
              <w:spacing w:before="100"/>
              <w:jc w:val="both"/>
              <w:rPr>
                <w:rFonts w:ascii="Arial" w:hAnsi="Arial" w:cs="Arial"/>
                <w:b/>
                <w:color w:val="FFFFFF" w:themeColor="background1"/>
                <w:sz w:val="22"/>
                <w:szCs w:val="22"/>
                <w:lang w:val="pt-BR"/>
              </w:rPr>
            </w:pPr>
            <w:r>
              <w:rPr>
                <w:rFonts w:ascii="Arial" w:hAnsi="Arial" w:cs="Arial"/>
                <w:b/>
                <w:color w:val="FFFFFF" w:themeColor="background1"/>
                <w:sz w:val="22"/>
                <w:szCs w:val="22"/>
                <w:lang w:val="pt-BR"/>
              </w:rPr>
              <w:lastRenderedPageBreak/>
              <w:t>DA OBRIGAÇÕES</w:t>
            </w:r>
          </w:p>
        </w:tc>
      </w:tr>
      <w:tr w:rsidR="0049323C" w14:paraId="300F8FB9" w14:textId="77777777">
        <w:trPr>
          <w:jc w:val="center"/>
        </w:trPr>
        <w:tc>
          <w:tcPr>
            <w:tcW w:w="9570" w:type="dxa"/>
            <w:shd w:val="clear" w:color="auto" w:fill="auto"/>
          </w:tcPr>
          <w:p w14:paraId="0A42789F" w14:textId="77777777" w:rsidR="0049323C" w:rsidRDefault="0049323C">
            <w:pPr>
              <w:tabs>
                <w:tab w:val="left" w:pos="480"/>
              </w:tabs>
              <w:jc w:val="both"/>
              <w:rPr>
                <w:rFonts w:ascii="Arial" w:hAnsi="Arial" w:cs="Arial"/>
                <w:b/>
                <w:sz w:val="22"/>
                <w:szCs w:val="22"/>
              </w:rPr>
            </w:pPr>
          </w:p>
          <w:p w14:paraId="331A351E" w14:textId="77777777" w:rsidR="0049323C" w:rsidRDefault="005D7BD5">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contratada:</w:t>
            </w:r>
          </w:p>
          <w:p w14:paraId="0F749312" w14:textId="77777777" w:rsidR="0049323C" w:rsidRDefault="0049323C">
            <w:pPr>
              <w:pStyle w:val="Normal2"/>
            </w:pPr>
          </w:p>
          <w:p w14:paraId="063AE4D9" w14:textId="77777777" w:rsidR="0049323C" w:rsidRDefault="005D7BD5">
            <w:pPr>
              <w:tabs>
                <w:tab w:val="left" w:pos="240"/>
              </w:tabs>
              <w:jc w:val="both"/>
              <w:rPr>
                <w:rFonts w:ascii="Arial" w:hAnsi="Arial" w:cs="Arial"/>
                <w:bCs/>
                <w:sz w:val="22"/>
                <w:szCs w:val="22"/>
              </w:rPr>
            </w:pPr>
            <w:r>
              <w:rPr>
                <w:rFonts w:ascii="Arial" w:hAnsi="Arial" w:cs="Arial"/>
                <w:bCs/>
                <w:sz w:val="22"/>
                <w:szCs w:val="22"/>
              </w:rPr>
              <w:t>Obriga-se a empresa vencedora:</w:t>
            </w:r>
          </w:p>
          <w:p w14:paraId="1C69FB00"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tender a todas as solicitações de contratação efetuadas durante a vigência do Contrato ou Ata de Registro de Preços, limitada ao quantitativo de cada item;</w:t>
            </w:r>
          </w:p>
          <w:p w14:paraId="28CF023F"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o fornecimento do objeto, de acordo com as especificações constantes no Edital, em consonância com a proposta apresentada e com a qualidade e especificações determinadas pela legislação em vigor;</w:t>
            </w:r>
          </w:p>
          <w:p w14:paraId="2895FD29"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pela boa execução e eficiência no fornecimento do produto objeto do edital;</w:t>
            </w:r>
          </w:p>
          <w:p w14:paraId="1D1DD24E" w14:textId="5930983A"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 xml:space="preserve">eparar, corrigir, remover as suas expensas, no todo ou em parte o(s) objeto(s) em que se verifiquem danos em decorrência do transporte, bem como, providenciar a imediata substituição </w:t>
            </w:r>
            <w:r w:rsidR="003176D0">
              <w:rPr>
                <w:rFonts w:ascii="Arial" w:hAnsi="Arial" w:cs="Arial"/>
                <w:bCs/>
                <w:sz w:val="22"/>
                <w:szCs w:val="22"/>
              </w:rPr>
              <w:t>desses</w:t>
            </w:r>
            <w:r>
              <w:rPr>
                <w:rFonts w:ascii="Arial" w:hAnsi="Arial" w:cs="Arial"/>
                <w:bCs/>
                <w:sz w:val="22"/>
                <w:szCs w:val="22"/>
              </w:rPr>
              <w:t>;</w:t>
            </w:r>
          </w:p>
          <w:p w14:paraId="1C19CDF5"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rovidenciar a imediata correção das deficiências apontadas pelo contratante quando da entrega do produto;</w:t>
            </w:r>
          </w:p>
          <w:p w14:paraId="24FEFEC1"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presentar, sempre que solicitado documentos que comprovem a procedência do produto fornecido, assim como amostra para análise pela Administração, sem qualquer ônus adicional;</w:t>
            </w:r>
          </w:p>
          <w:p w14:paraId="65800847"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N</w:t>
            </w:r>
            <w:r>
              <w:rPr>
                <w:rFonts w:ascii="Arial" w:hAnsi="Arial" w:cs="Arial"/>
                <w:bCs/>
                <w:sz w:val="22"/>
                <w:szCs w:val="22"/>
              </w:rPr>
              <w:t>ão subcontratar, ceder ou transferir, total ou parcialmente, o objeto do contrato ou da Ata de Registro de Preços;</w:t>
            </w:r>
          </w:p>
          <w:p w14:paraId="7BCA87A5"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durante a vigência do contrato ou do Registro de Preços, todas as condições de habilitação e qualificações exigidas na licitação;</w:t>
            </w:r>
          </w:p>
          <w:p w14:paraId="23C2CED0"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 xml:space="preserve"> estender aos contratos objeto da Ata, os benefícios e promoções oferecidas aos demais clientes da contratada;</w:t>
            </w:r>
          </w:p>
          <w:p w14:paraId="0384BD6F"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166403D3"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todas e quaisquer despesas, inclusive, despesa de natureza previdenciária, fiscal, trabalhista ou civil, bem como emolumentos, ônus ou encargos de qualquer espécie e origem, pertinentes à execução do objeto contratado;</w:t>
            </w:r>
          </w:p>
          <w:p w14:paraId="15F3677C" w14:textId="77777777" w:rsidR="0049323C" w:rsidRDefault="005D7BD5">
            <w:pPr>
              <w:pStyle w:val="PargrafodaLista"/>
              <w:numPr>
                <w:ilvl w:val="0"/>
                <w:numId w:val="5"/>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35D5AB82" w14:textId="77777777" w:rsidR="0049323C" w:rsidRDefault="005D7BD5">
            <w:pPr>
              <w:pStyle w:val="PargrafodaLista"/>
              <w:numPr>
                <w:ilvl w:val="0"/>
                <w:numId w:val="5"/>
              </w:numPr>
              <w:tabs>
                <w:tab w:val="left" w:pos="240"/>
                <w:tab w:val="left" w:pos="480"/>
              </w:tabs>
              <w:spacing w:before="100"/>
              <w:ind w:left="0" w:firstLine="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endereço eletrônico (e-mail) válido para fins de comunicação com a contratante por todo o período de contratação; comunicando, imediatamente, o Contratante em caso de alteração;</w:t>
            </w:r>
          </w:p>
          <w:p w14:paraId="61215B30" w14:textId="77777777" w:rsidR="0049323C" w:rsidRDefault="005D7BD5">
            <w:pPr>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rPr>
              <w:t xml:space="preserve">Realizar cadastro no Portal Externo do SGP-e (https://portal.sgpe.sea.sc.gov.br/portal-externo/inicio) para que possa assinar eletronicamente com certificação digital TODOS os documentos firmados com a contratante (como realizar a assinatura digital: </w:t>
            </w:r>
            <w:r>
              <w:rPr>
                <w:rFonts w:ascii="Arial" w:hAnsi="Arial" w:cs="Arial"/>
                <w:bCs/>
                <w:sz w:val="22"/>
                <w:szCs w:val="22"/>
              </w:rPr>
              <w:lastRenderedPageBreak/>
              <w:t>https://sgpe.sea.sc.gov.br/capdoc/pergunta_frequente/nova-como-realizar-a-assinatura-digital-via-portal-externo/).</w:t>
            </w:r>
          </w:p>
          <w:p w14:paraId="57B42CC8" w14:textId="77777777" w:rsidR="0049323C" w:rsidRDefault="0049323C">
            <w:pPr>
              <w:jc w:val="both"/>
              <w:rPr>
                <w:rFonts w:ascii="Arial" w:hAnsi="Arial" w:cs="Arial"/>
                <w:bCs/>
                <w:sz w:val="22"/>
                <w:szCs w:val="22"/>
              </w:rPr>
            </w:pPr>
          </w:p>
          <w:p w14:paraId="3626E786" w14:textId="77777777" w:rsidR="0049323C" w:rsidRDefault="005D7BD5">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contratante:</w:t>
            </w:r>
          </w:p>
          <w:p w14:paraId="0D8CC49E" w14:textId="77777777" w:rsidR="0049323C" w:rsidRDefault="0049323C">
            <w:pPr>
              <w:pStyle w:val="Normal2"/>
            </w:pPr>
          </w:p>
          <w:p w14:paraId="6C5F9911" w14:textId="77777777" w:rsidR="0049323C" w:rsidRDefault="005D7BD5">
            <w:pPr>
              <w:jc w:val="both"/>
              <w:rPr>
                <w:rFonts w:ascii="Arial" w:hAnsi="Arial" w:cs="Arial"/>
                <w:bCs/>
                <w:sz w:val="22"/>
                <w:szCs w:val="22"/>
              </w:rPr>
            </w:pPr>
            <w:r>
              <w:rPr>
                <w:rFonts w:ascii="Arial" w:hAnsi="Arial" w:cs="Arial"/>
                <w:bCs/>
                <w:sz w:val="22"/>
                <w:szCs w:val="22"/>
              </w:rPr>
              <w:t>Obriga-se a Administração/Contratante:</w:t>
            </w:r>
          </w:p>
          <w:p w14:paraId="2A801FCE"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C</w:t>
            </w:r>
            <w:r>
              <w:rPr>
                <w:rFonts w:ascii="Arial" w:hAnsi="Arial" w:cs="Arial"/>
                <w:bCs/>
                <w:sz w:val="22"/>
                <w:szCs w:val="22"/>
              </w:rPr>
              <w:t>omunicar a Contratada toda e quaisquer ocorrências relacionadas aos objetos entregues;</w:t>
            </w:r>
          </w:p>
          <w:p w14:paraId="1050FAC7" w14:textId="384CC130"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E</w:t>
            </w:r>
            <w:r>
              <w:rPr>
                <w:rFonts w:ascii="Arial" w:hAnsi="Arial" w:cs="Arial"/>
                <w:bCs/>
                <w:sz w:val="22"/>
                <w:szCs w:val="22"/>
              </w:rPr>
              <w:t>fetuar o pagamento da Contratada de acordo com a forma de pagamento estipulada na licitação e no Contrato;</w:t>
            </w:r>
          </w:p>
          <w:p w14:paraId="0DB16F13"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romover o acompanhamento e a fiscalização do fornecimento/prestação dos serviços, sob os aspectos qualitativo e quantitativo, anotando em registro próprio as falhas e solicitando as medidas corretivas;</w:t>
            </w:r>
          </w:p>
          <w:p w14:paraId="6AFEEA04"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ejeitar, no todo ou em parte, o objeto entregue pela Contratada fora das especificações do contrato;</w:t>
            </w:r>
          </w:p>
          <w:p w14:paraId="50648B8C"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O</w:t>
            </w:r>
            <w:r>
              <w:rPr>
                <w:rFonts w:ascii="Arial" w:hAnsi="Arial" w:cs="Arial"/>
                <w:bCs/>
                <w:sz w:val="22"/>
                <w:szCs w:val="22"/>
              </w:rPr>
              <w:t>bservar para que durante a vigência do Contrato sejam cumpridas as obrigações assumidas pela Contratada, bem como sejam mantidas todas as condições de habilitação e qualificação exigidas na licitação;</w:t>
            </w:r>
          </w:p>
          <w:p w14:paraId="3C4A4982"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plicar as sanções administrativas, quando se fizerem necessárias;</w:t>
            </w:r>
          </w:p>
          <w:p w14:paraId="08F2DD4B" w14:textId="77777777" w:rsidR="0049323C" w:rsidRDefault="005D7BD5">
            <w:pPr>
              <w:pStyle w:val="PargrafodaLista"/>
              <w:numPr>
                <w:ilvl w:val="0"/>
                <w:numId w:val="6"/>
              </w:numPr>
              <w:tabs>
                <w:tab w:val="left" w:pos="240"/>
              </w:tabs>
              <w:spacing w:before="100"/>
              <w:ind w:left="0" w:firstLine="0"/>
              <w:jc w:val="both"/>
              <w:rPr>
                <w:rFonts w:ascii="Arial" w:hAnsi="Arial" w:cs="Arial"/>
                <w:b/>
                <w:sz w:val="22"/>
                <w:szCs w:val="22"/>
              </w:rPr>
            </w:pPr>
            <w:r>
              <w:rPr>
                <w:rFonts w:ascii="Arial" w:hAnsi="Arial" w:cs="Arial"/>
                <w:bCs/>
                <w:sz w:val="22"/>
                <w:szCs w:val="22"/>
                <w:lang w:val="pt-BR"/>
              </w:rPr>
              <w:t>P</w:t>
            </w:r>
            <w:r>
              <w:rPr>
                <w:rFonts w:ascii="Arial" w:hAnsi="Arial" w:cs="Arial"/>
                <w:bCs/>
                <w:sz w:val="22"/>
                <w:szCs w:val="22"/>
              </w:rPr>
              <w:t>restar à CONTRATADA informações e esclarecimentos que venham a ser solicitados;</w:t>
            </w:r>
          </w:p>
          <w:p w14:paraId="68202A49" w14:textId="77777777" w:rsidR="0049323C" w:rsidRDefault="005D7BD5">
            <w:pPr>
              <w:pStyle w:val="PargrafodaLista"/>
              <w:numPr>
                <w:ilvl w:val="0"/>
                <w:numId w:val="6"/>
              </w:numPr>
              <w:tabs>
                <w:tab w:val="left" w:pos="240"/>
              </w:tabs>
              <w:spacing w:before="100"/>
              <w:ind w:left="0" w:firstLine="0"/>
              <w:jc w:val="both"/>
              <w:rPr>
                <w:rFonts w:ascii="Arial" w:hAnsi="Arial" w:cs="Arial"/>
                <w:b/>
                <w:sz w:val="22"/>
                <w:szCs w:val="22"/>
              </w:rPr>
            </w:pPr>
            <w:r>
              <w:rPr>
                <w:rFonts w:ascii="Arial" w:hAnsi="Arial" w:cs="Arial"/>
                <w:bCs/>
                <w:sz w:val="22"/>
                <w:szCs w:val="22"/>
                <w:lang w:val="pt-BR"/>
              </w:rPr>
              <w:t>D</w:t>
            </w:r>
            <w:r>
              <w:rPr>
                <w:rFonts w:ascii="Arial" w:hAnsi="Arial" w:cs="Arial"/>
                <w:bCs/>
                <w:sz w:val="22"/>
                <w:szCs w:val="22"/>
              </w:rPr>
              <w:t>emais condições constantes do edital de licitação.</w:t>
            </w:r>
          </w:p>
          <w:p w14:paraId="35031A85" w14:textId="77777777" w:rsidR="0049323C" w:rsidRDefault="0049323C">
            <w:pPr>
              <w:pStyle w:val="PargrafodaLista"/>
              <w:tabs>
                <w:tab w:val="left" w:pos="240"/>
              </w:tabs>
              <w:spacing w:before="100"/>
              <w:ind w:left="0"/>
              <w:jc w:val="both"/>
              <w:rPr>
                <w:rFonts w:ascii="Arial" w:hAnsi="Arial" w:cs="Arial"/>
                <w:b/>
                <w:sz w:val="22"/>
                <w:szCs w:val="22"/>
              </w:rPr>
            </w:pPr>
          </w:p>
          <w:p w14:paraId="531D3EA6" w14:textId="5F601F32" w:rsidR="0049323C" w:rsidRDefault="005D7BD5">
            <w:pPr>
              <w:pStyle w:val="Normal2"/>
              <w:rPr>
                <w:rFonts w:ascii="Arial" w:hAnsi="Arial" w:cs="Arial"/>
                <w:color w:val="FF0000"/>
                <w:sz w:val="22"/>
                <w:szCs w:val="22"/>
              </w:rPr>
            </w:pPr>
            <w:r>
              <w:rPr>
                <w:rFonts w:ascii="Arial" w:hAnsi="Arial" w:cs="Arial"/>
                <w:color w:val="FF0000"/>
                <w:sz w:val="22"/>
                <w:szCs w:val="22"/>
              </w:rPr>
              <w:t xml:space="preserve">- Cada </w:t>
            </w:r>
            <w:r w:rsidR="00B217EE">
              <w:rPr>
                <w:rFonts w:ascii="Arial" w:hAnsi="Arial" w:cs="Arial"/>
                <w:color w:val="FF0000"/>
                <w:sz w:val="22"/>
                <w:szCs w:val="22"/>
              </w:rPr>
              <w:t>unidade demandante deverá inserir</w:t>
            </w:r>
            <w:r>
              <w:rPr>
                <w:rFonts w:ascii="Arial" w:hAnsi="Arial" w:cs="Arial"/>
                <w:color w:val="FF0000"/>
                <w:sz w:val="22"/>
                <w:szCs w:val="22"/>
              </w:rPr>
              <w:t xml:space="preserve"> as informações específicas para os seus objetos!</w:t>
            </w:r>
          </w:p>
          <w:p w14:paraId="23F95A72" w14:textId="77777777" w:rsidR="0049323C" w:rsidRDefault="0049323C">
            <w:pPr>
              <w:pStyle w:val="PargrafodaLista"/>
              <w:tabs>
                <w:tab w:val="left" w:pos="240"/>
              </w:tabs>
              <w:spacing w:before="100"/>
              <w:ind w:left="0"/>
              <w:jc w:val="both"/>
              <w:rPr>
                <w:rFonts w:ascii="Arial" w:hAnsi="Arial" w:cs="Arial"/>
                <w:b/>
                <w:sz w:val="22"/>
                <w:szCs w:val="22"/>
              </w:rPr>
            </w:pPr>
          </w:p>
        </w:tc>
      </w:tr>
      <w:tr w:rsidR="00494D78" w14:paraId="43AFDAAE" w14:textId="77777777">
        <w:trPr>
          <w:jc w:val="center"/>
        </w:trPr>
        <w:tc>
          <w:tcPr>
            <w:tcW w:w="9570" w:type="dxa"/>
            <w:shd w:val="clear" w:color="auto" w:fill="365F91" w:themeFill="accent1" w:themeFillShade="BF"/>
          </w:tcPr>
          <w:p w14:paraId="26FFF03B" w14:textId="720C408C" w:rsidR="00494D78" w:rsidRDefault="00494D78" w:rsidP="00494D78">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DAS INFRAÇÕES ADMINISTRATIVAS E SANÇÕES</w:t>
            </w:r>
          </w:p>
        </w:tc>
      </w:tr>
      <w:tr w:rsidR="00494D78" w14:paraId="629EC508" w14:textId="77777777" w:rsidTr="00494D78">
        <w:trPr>
          <w:jc w:val="center"/>
        </w:trPr>
        <w:tc>
          <w:tcPr>
            <w:tcW w:w="9570" w:type="dxa"/>
            <w:shd w:val="clear" w:color="auto" w:fill="auto"/>
          </w:tcPr>
          <w:p w14:paraId="7A58F120" w14:textId="77777777" w:rsidR="00E208D2" w:rsidRPr="001B42F2" w:rsidRDefault="00E208D2" w:rsidP="00E208D2">
            <w:pPr>
              <w:widowControl w:val="0"/>
              <w:numPr>
                <w:ilvl w:val="1"/>
                <w:numId w:val="10"/>
              </w:numPr>
              <w:pBdr>
                <w:top w:val="nil"/>
                <w:left w:val="nil"/>
                <w:bottom w:val="nil"/>
                <w:right w:val="nil"/>
                <w:between w:val="nil"/>
              </w:pBdr>
              <w:tabs>
                <w:tab w:val="left" w:pos="709"/>
              </w:tabs>
              <w:ind w:right="124"/>
              <w:jc w:val="both"/>
              <w:rPr>
                <w:rFonts w:ascii="Arial" w:hAnsi="Arial" w:cs="Arial"/>
                <w:color w:val="000000"/>
                <w:sz w:val="22"/>
                <w:szCs w:val="22"/>
              </w:rPr>
            </w:pPr>
            <w:r w:rsidRPr="001B42F2">
              <w:rPr>
                <w:rFonts w:ascii="Arial" w:hAnsi="Arial" w:cs="Arial"/>
                <w:color w:val="000000"/>
                <w:sz w:val="22"/>
                <w:szCs w:val="22"/>
              </w:rPr>
              <w:t xml:space="preserve">Comete infração administrativa, nos termos da lei, a licitante que, com dolo ou culpa: </w:t>
            </w:r>
          </w:p>
          <w:p w14:paraId="41274306" w14:textId="77777777" w:rsidR="00E208D2" w:rsidRPr="001B42F2" w:rsidRDefault="00E208D2" w:rsidP="00E208D2">
            <w:pPr>
              <w:widowControl w:val="0"/>
              <w:numPr>
                <w:ilvl w:val="2"/>
                <w:numId w:val="10"/>
              </w:numPr>
              <w:pBdr>
                <w:top w:val="nil"/>
                <w:left w:val="nil"/>
                <w:bottom w:val="nil"/>
                <w:right w:val="nil"/>
                <w:between w:val="nil"/>
              </w:pBdr>
              <w:tabs>
                <w:tab w:val="left" w:pos="851"/>
              </w:tabs>
              <w:ind w:left="0" w:right="124" w:firstLine="0"/>
              <w:jc w:val="both"/>
              <w:rPr>
                <w:rFonts w:ascii="Arial" w:hAnsi="Arial" w:cs="Arial"/>
                <w:color w:val="000000"/>
                <w:sz w:val="22"/>
                <w:szCs w:val="22"/>
              </w:rPr>
            </w:pPr>
            <w:r w:rsidRPr="001B42F2">
              <w:rPr>
                <w:rFonts w:ascii="Arial" w:hAnsi="Arial" w:cs="Arial"/>
                <w:color w:val="000000"/>
                <w:sz w:val="22"/>
                <w:szCs w:val="22"/>
              </w:rPr>
              <w:t>deixar de entregar a documentação exigida para o certame ou não entregar qualquer documento que tenha sido solicitado pelo/a pregoeiro/a durante o certame;</w:t>
            </w:r>
          </w:p>
          <w:p w14:paraId="1A431453" w14:textId="77777777" w:rsidR="00E208D2" w:rsidRPr="001B42F2" w:rsidRDefault="00E208D2" w:rsidP="00E208D2">
            <w:pPr>
              <w:widowControl w:val="0"/>
              <w:numPr>
                <w:ilvl w:val="2"/>
                <w:numId w:val="10"/>
              </w:numPr>
              <w:pBdr>
                <w:top w:val="nil"/>
                <w:left w:val="nil"/>
                <w:bottom w:val="nil"/>
                <w:right w:val="nil"/>
                <w:between w:val="nil"/>
              </w:pBdr>
              <w:tabs>
                <w:tab w:val="left" w:pos="851"/>
              </w:tabs>
              <w:ind w:left="0" w:right="124" w:firstLine="0"/>
              <w:jc w:val="both"/>
              <w:rPr>
                <w:rFonts w:ascii="Arial" w:hAnsi="Arial" w:cs="Arial"/>
                <w:color w:val="000000"/>
                <w:sz w:val="22"/>
                <w:szCs w:val="22"/>
              </w:rPr>
            </w:pPr>
            <w:r w:rsidRPr="001B42F2">
              <w:rPr>
                <w:rFonts w:ascii="Arial" w:hAnsi="Arial" w:cs="Arial"/>
                <w:color w:val="000000"/>
                <w:sz w:val="22"/>
                <w:szCs w:val="22"/>
              </w:rPr>
              <w:t>Salvo em decorrência de fato superveniente devidamente justificado, não mantiver a proposta em especial quando:</w:t>
            </w:r>
          </w:p>
          <w:p w14:paraId="1A6F7126" w14:textId="77777777" w:rsidR="00E208D2" w:rsidRDefault="00E208D2" w:rsidP="00E208D2">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não enviar a proposta adequada ao último lance ofertado ou após a negociação; </w:t>
            </w:r>
          </w:p>
          <w:p w14:paraId="40546CBC" w14:textId="77777777" w:rsidR="00E208D2" w:rsidRDefault="00E208D2" w:rsidP="00E208D2">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recusar-se a enviar o detalhamento da proposta quando exigível; </w:t>
            </w:r>
          </w:p>
          <w:p w14:paraId="01DC4F67" w14:textId="77777777" w:rsidR="00E208D2" w:rsidRDefault="00E208D2" w:rsidP="00E208D2">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pedir para ser desclassificado quando encerrada a etapa competitiva; ou</w:t>
            </w:r>
          </w:p>
          <w:p w14:paraId="7BDED37E" w14:textId="77777777" w:rsidR="00E208D2" w:rsidRDefault="00E208D2" w:rsidP="00E208D2">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deixar de apresentar amostra;</w:t>
            </w:r>
          </w:p>
          <w:p w14:paraId="2E648801" w14:textId="77777777" w:rsidR="00E208D2" w:rsidRPr="001B42F2" w:rsidRDefault="00E208D2" w:rsidP="00E208D2">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apresentar proposta ou amostra em desacordo com as especificações do Edital; </w:t>
            </w:r>
          </w:p>
          <w:p w14:paraId="61C26940" w14:textId="77777777" w:rsidR="00E208D2" w:rsidRDefault="00E208D2" w:rsidP="00E208D2">
            <w:pPr>
              <w:pStyle w:val="PargrafodaLista"/>
              <w:widowControl w:val="0"/>
              <w:numPr>
                <w:ilvl w:val="2"/>
                <w:numId w:val="10"/>
              </w:numPr>
              <w:pBdr>
                <w:top w:val="nil"/>
                <w:left w:val="nil"/>
                <w:bottom w:val="nil"/>
                <w:right w:val="nil"/>
                <w:between w:val="nil"/>
              </w:pBdr>
              <w:tabs>
                <w:tab w:val="left" w:pos="851"/>
              </w:tabs>
              <w:spacing w:before="0"/>
              <w:ind w:left="851" w:right="124" w:hanging="851"/>
              <w:contextualSpacing/>
              <w:jc w:val="both"/>
              <w:rPr>
                <w:rFonts w:ascii="Arial" w:hAnsi="Arial" w:cs="Arial"/>
                <w:color w:val="000000"/>
                <w:sz w:val="22"/>
                <w:szCs w:val="22"/>
              </w:rPr>
            </w:pPr>
            <w:r w:rsidRPr="001B42F2">
              <w:rPr>
                <w:rFonts w:ascii="Arial" w:hAnsi="Arial" w:cs="Arial"/>
                <w:color w:val="000000"/>
                <w:sz w:val="22"/>
                <w:szCs w:val="22"/>
              </w:rPr>
              <w:t>não celebrar o contrato ou não entregar a documentação exigida para a contratação, quando convocado dentro do prazo de validade de sua proposta;</w:t>
            </w:r>
          </w:p>
          <w:p w14:paraId="7A4CA2C0" w14:textId="77777777" w:rsidR="00E208D2" w:rsidRPr="001B42F2" w:rsidRDefault="00E208D2" w:rsidP="00E208D2">
            <w:pPr>
              <w:pStyle w:val="PargrafodaLista"/>
              <w:widowControl w:val="0"/>
              <w:pBdr>
                <w:top w:val="nil"/>
                <w:left w:val="nil"/>
                <w:bottom w:val="nil"/>
                <w:right w:val="nil"/>
                <w:between w:val="nil"/>
              </w:pBdr>
              <w:tabs>
                <w:tab w:val="left" w:pos="851"/>
              </w:tabs>
              <w:ind w:left="851" w:right="124" w:hanging="567"/>
              <w:jc w:val="both"/>
              <w:rPr>
                <w:rFonts w:ascii="Arial" w:hAnsi="Arial" w:cs="Arial"/>
                <w:color w:val="000000"/>
                <w:sz w:val="22"/>
                <w:szCs w:val="22"/>
              </w:rPr>
            </w:pPr>
            <w:r w:rsidRPr="001B42F2">
              <w:rPr>
                <w:rFonts w:ascii="Arial" w:hAnsi="Arial" w:cs="Arial"/>
                <w:color w:val="000000"/>
                <w:sz w:val="22"/>
                <w:szCs w:val="22"/>
              </w:rPr>
              <w:t>12.1.3.1. recusar-se, sem justificativa, a assinar o contrato ou a ata de registro de preço, ou a aceitar ou retirar o instrumento equivalente no prazo estabelecido pela Administração;</w:t>
            </w:r>
          </w:p>
          <w:p w14:paraId="690C8C2B" w14:textId="77777777" w:rsidR="00E208D2" w:rsidRPr="001B42F2" w:rsidRDefault="00E208D2" w:rsidP="00E208D2">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apresentar declaração ou documentação falsa exigida para o certame ou prestar declaração falsa durante a licitação;</w:t>
            </w:r>
          </w:p>
          <w:p w14:paraId="216A4788" w14:textId="77777777" w:rsidR="00E208D2" w:rsidRPr="001B42F2" w:rsidRDefault="00E208D2" w:rsidP="00E208D2">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fraudar a licitação;</w:t>
            </w:r>
          </w:p>
          <w:p w14:paraId="0546F431" w14:textId="77777777" w:rsidR="00E208D2" w:rsidRPr="001B42F2" w:rsidRDefault="00E208D2" w:rsidP="00E208D2">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comportar-se de modo inidôneo ou cometer fraude de qualquer natureza, em especial quando:</w:t>
            </w:r>
          </w:p>
          <w:p w14:paraId="0E12AFBB" w14:textId="77777777" w:rsidR="00E208D2" w:rsidRDefault="00E208D2" w:rsidP="00E208D2">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agir em conluio ou em desconformidade com a lei; </w:t>
            </w:r>
          </w:p>
          <w:p w14:paraId="7DEC47AF" w14:textId="77777777" w:rsidR="00E208D2" w:rsidRDefault="00E208D2" w:rsidP="00E208D2">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induzir deliberadamente a erro no julgamento; </w:t>
            </w:r>
          </w:p>
          <w:p w14:paraId="6C8711F6" w14:textId="77777777" w:rsidR="00E208D2" w:rsidRPr="001B42F2" w:rsidRDefault="00E208D2" w:rsidP="00E208D2">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apresentar amostra falsificada ou deteriorada; </w:t>
            </w:r>
          </w:p>
          <w:p w14:paraId="14C90148" w14:textId="77777777" w:rsidR="00E208D2" w:rsidRPr="001B42F2" w:rsidRDefault="00E208D2" w:rsidP="00E208D2">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praticar atos ilícitos com vistas a frustrar os objetivos da licitação;</w:t>
            </w:r>
          </w:p>
          <w:p w14:paraId="7E42E4D2" w14:textId="77777777" w:rsidR="00E208D2" w:rsidRPr="001B42F2" w:rsidRDefault="00E208D2" w:rsidP="00E208D2">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praticar ato lesivo previsto no art. 5º da Lei nº 12.846, de 2013.</w:t>
            </w:r>
          </w:p>
          <w:p w14:paraId="675138EF" w14:textId="77777777" w:rsidR="00E208D2" w:rsidRPr="001B42F2" w:rsidRDefault="00E208D2" w:rsidP="00E208D2">
            <w:pPr>
              <w:widowControl w:val="0"/>
              <w:numPr>
                <w:ilvl w:val="1"/>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Com fulcro na Lei Federal nº 14.133, de 2021, a Administração poderá, garantida a prévia defesa, aplicar às licitantes e/ou adjudicatários as seguintes sanções, sem prejuízo das responsabilidades civil e criminal: </w:t>
            </w:r>
          </w:p>
          <w:p w14:paraId="3202115A" w14:textId="77777777" w:rsidR="00E208D2" w:rsidRPr="001B42F2" w:rsidRDefault="00E208D2" w:rsidP="00E208D2">
            <w:pPr>
              <w:pStyle w:val="PargrafodaLista"/>
              <w:widowControl w:val="0"/>
              <w:numPr>
                <w:ilvl w:val="2"/>
                <w:numId w:val="10"/>
              </w:numPr>
              <w:pBdr>
                <w:top w:val="nil"/>
                <w:left w:val="nil"/>
                <w:bottom w:val="nil"/>
                <w:right w:val="nil"/>
                <w:between w:val="nil"/>
              </w:pBdr>
              <w:tabs>
                <w:tab w:val="left" w:pos="709"/>
                <w:tab w:val="left" w:pos="851"/>
              </w:tabs>
              <w:spacing w:before="0"/>
              <w:ind w:right="124" w:hanging="2279"/>
              <w:contextualSpacing/>
              <w:jc w:val="both"/>
              <w:rPr>
                <w:rFonts w:ascii="Arial" w:hAnsi="Arial" w:cs="Arial"/>
                <w:color w:val="000000"/>
                <w:sz w:val="22"/>
                <w:szCs w:val="22"/>
              </w:rPr>
            </w:pPr>
            <w:r w:rsidRPr="001B42F2">
              <w:rPr>
                <w:rFonts w:ascii="Arial" w:hAnsi="Arial" w:cs="Arial"/>
                <w:color w:val="000000"/>
                <w:sz w:val="22"/>
                <w:szCs w:val="22"/>
              </w:rPr>
              <w:t xml:space="preserve"> advertência; </w:t>
            </w:r>
          </w:p>
          <w:p w14:paraId="14606C16" w14:textId="77777777" w:rsidR="00E208D2" w:rsidRPr="001B42F2" w:rsidRDefault="00E208D2" w:rsidP="00E208D2">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lastRenderedPageBreak/>
              <w:t xml:space="preserve"> multa;</w:t>
            </w:r>
          </w:p>
          <w:p w14:paraId="521F38EB" w14:textId="77777777" w:rsidR="00E208D2" w:rsidRDefault="00E208D2" w:rsidP="00E208D2">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impedimento de licitar e contratar e</w:t>
            </w:r>
          </w:p>
          <w:p w14:paraId="12D780AA" w14:textId="77777777" w:rsidR="00E208D2" w:rsidRPr="001B42F2" w:rsidRDefault="00E208D2" w:rsidP="00E208D2">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declaração de inidoneidade para licitar ou contratar, enquanto perdurarem os motivos determinantes da punição ou até que seja promovida sua reabilitação perante a própria autoridade que aplicou a penalidade.</w:t>
            </w:r>
          </w:p>
          <w:p w14:paraId="706FC5CF" w14:textId="77777777" w:rsidR="00E208D2" w:rsidRPr="001B42F2" w:rsidRDefault="00E208D2" w:rsidP="00E208D2">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Na aplicação das sanções serão considerados:</w:t>
            </w:r>
          </w:p>
          <w:p w14:paraId="0B047E0E" w14:textId="77777777" w:rsidR="00E208D2" w:rsidRPr="001B42F2" w:rsidRDefault="00E208D2" w:rsidP="00E208D2">
            <w:pPr>
              <w:pStyle w:val="PargrafodaLista"/>
              <w:widowControl w:val="0"/>
              <w:numPr>
                <w:ilvl w:val="2"/>
                <w:numId w:val="10"/>
              </w:numPr>
              <w:pBdr>
                <w:top w:val="nil"/>
                <w:left w:val="nil"/>
                <w:bottom w:val="nil"/>
                <w:right w:val="nil"/>
                <w:between w:val="nil"/>
              </w:pBdr>
              <w:tabs>
                <w:tab w:val="left" w:pos="709"/>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a natureza e a gravidade da infração cometida;</w:t>
            </w:r>
          </w:p>
          <w:p w14:paraId="46648945" w14:textId="77777777" w:rsidR="00E208D2" w:rsidRPr="001B42F2" w:rsidRDefault="00E208D2" w:rsidP="00E208D2">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as peculiaridades do caso concreto;</w:t>
            </w:r>
          </w:p>
          <w:p w14:paraId="19F30006" w14:textId="77777777" w:rsidR="00E208D2" w:rsidRPr="001B42F2" w:rsidRDefault="00E208D2" w:rsidP="00E208D2">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as circunstâncias agravantes ou atenuantes;</w:t>
            </w:r>
          </w:p>
          <w:p w14:paraId="1A54A57F" w14:textId="77777777" w:rsidR="00E208D2" w:rsidRPr="001B42F2" w:rsidRDefault="00E208D2" w:rsidP="00E208D2">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os danos que dela provierem para a Administração Pública;</w:t>
            </w:r>
          </w:p>
          <w:p w14:paraId="3C5DBF45" w14:textId="77777777" w:rsidR="00E208D2" w:rsidRPr="001B42F2" w:rsidRDefault="00E208D2" w:rsidP="00E208D2">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a implantação ou o aperfeiçoamento de programa de integridade, conforme normas e orientações dos órgãos de controle.</w:t>
            </w:r>
          </w:p>
          <w:p w14:paraId="737F9481" w14:textId="77777777" w:rsidR="00E208D2" w:rsidRPr="001B42F2" w:rsidRDefault="00E208D2" w:rsidP="00E208D2">
            <w:pPr>
              <w:widowControl w:val="0"/>
              <w:numPr>
                <w:ilvl w:val="1"/>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A multa será recolhida em percentual de 0,5% a 30% incidente sobre o valor do contrato licitado, recolhida no prazo máximo de 30 (trinta) dias úteis, a contar da comunicação oficial. </w:t>
            </w:r>
          </w:p>
          <w:p w14:paraId="0070FBEC" w14:textId="77777777" w:rsidR="00E208D2" w:rsidRPr="001B42F2" w:rsidRDefault="00E208D2" w:rsidP="00E208D2">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Para as infrações previstas nos itens 1</w:t>
            </w:r>
            <w:r>
              <w:rPr>
                <w:rFonts w:ascii="Arial" w:hAnsi="Arial" w:cs="Arial"/>
                <w:color w:val="000000"/>
                <w:sz w:val="22"/>
                <w:szCs w:val="22"/>
              </w:rPr>
              <w:t>2</w:t>
            </w:r>
            <w:r w:rsidRPr="001B42F2">
              <w:rPr>
                <w:rFonts w:ascii="Arial" w:hAnsi="Arial" w:cs="Arial"/>
                <w:color w:val="000000"/>
                <w:sz w:val="22"/>
                <w:szCs w:val="22"/>
              </w:rPr>
              <w:t>.1.1 e 1</w:t>
            </w:r>
            <w:r>
              <w:rPr>
                <w:rFonts w:ascii="Arial" w:hAnsi="Arial" w:cs="Arial"/>
                <w:color w:val="000000"/>
                <w:sz w:val="22"/>
                <w:szCs w:val="22"/>
              </w:rPr>
              <w:t>2</w:t>
            </w:r>
            <w:r w:rsidRPr="001B42F2">
              <w:rPr>
                <w:rFonts w:ascii="Arial" w:hAnsi="Arial" w:cs="Arial"/>
                <w:color w:val="000000"/>
                <w:sz w:val="22"/>
                <w:szCs w:val="22"/>
              </w:rPr>
              <w:t>.1.2 a multa será de 0,5% a 1% do valor do contrato licitado.</w:t>
            </w:r>
          </w:p>
          <w:p w14:paraId="097D454F" w14:textId="77777777" w:rsidR="00E208D2" w:rsidRPr="001B42F2" w:rsidRDefault="00E208D2" w:rsidP="00E208D2">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Para as infrações previstas nos itens 1</w:t>
            </w:r>
            <w:r>
              <w:rPr>
                <w:rFonts w:ascii="Arial" w:hAnsi="Arial" w:cs="Arial"/>
                <w:color w:val="000000"/>
                <w:sz w:val="22"/>
                <w:szCs w:val="22"/>
              </w:rPr>
              <w:t>2</w:t>
            </w:r>
            <w:r w:rsidRPr="001B42F2">
              <w:rPr>
                <w:rFonts w:ascii="Arial" w:hAnsi="Arial" w:cs="Arial"/>
                <w:color w:val="000000"/>
                <w:sz w:val="22"/>
                <w:szCs w:val="22"/>
              </w:rPr>
              <w:t>.1.3, 1</w:t>
            </w:r>
            <w:r>
              <w:rPr>
                <w:rFonts w:ascii="Arial" w:hAnsi="Arial" w:cs="Arial"/>
                <w:color w:val="000000"/>
                <w:sz w:val="22"/>
                <w:szCs w:val="22"/>
              </w:rPr>
              <w:t>2</w:t>
            </w:r>
            <w:r w:rsidRPr="001B42F2">
              <w:rPr>
                <w:rFonts w:ascii="Arial" w:hAnsi="Arial" w:cs="Arial"/>
                <w:color w:val="000000"/>
                <w:sz w:val="22"/>
                <w:szCs w:val="22"/>
              </w:rPr>
              <w:t>.1.4, 1</w:t>
            </w:r>
            <w:r>
              <w:rPr>
                <w:rFonts w:ascii="Arial" w:hAnsi="Arial" w:cs="Arial"/>
                <w:color w:val="000000"/>
                <w:sz w:val="22"/>
                <w:szCs w:val="22"/>
              </w:rPr>
              <w:t>2</w:t>
            </w:r>
            <w:r w:rsidRPr="001B42F2">
              <w:rPr>
                <w:rFonts w:ascii="Arial" w:hAnsi="Arial" w:cs="Arial"/>
                <w:color w:val="000000"/>
                <w:sz w:val="22"/>
                <w:szCs w:val="22"/>
              </w:rPr>
              <w:t>.1.5, 1</w:t>
            </w:r>
            <w:r>
              <w:rPr>
                <w:rFonts w:ascii="Arial" w:hAnsi="Arial" w:cs="Arial"/>
                <w:color w:val="000000"/>
                <w:sz w:val="22"/>
                <w:szCs w:val="22"/>
              </w:rPr>
              <w:t>2</w:t>
            </w:r>
            <w:r w:rsidRPr="001B42F2">
              <w:rPr>
                <w:rFonts w:ascii="Arial" w:hAnsi="Arial" w:cs="Arial"/>
                <w:color w:val="000000"/>
                <w:sz w:val="22"/>
                <w:szCs w:val="22"/>
              </w:rPr>
              <w:t>.1.6, 1</w:t>
            </w:r>
            <w:r>
              <w:rPr>
                <w:rFonts w:ascii="Arial" w:hAnsi="Arial" w:cs="Arial"/>
                <w:color w:val="000000"/>
                <w:sz w:val="22"/>
                <w:szCs w:val="22"/>
              </w:rPr>
              <w:t>2</w:t>
            </w:r>
            <w:r w:rsidRPr="001B42F2">
              <w:rPr>
                <w:rFonts w:ascii="Arial" w:hAnsi="Arial" w:cs="Arial"/>
                <w:color w:val="000000"/>
                <w:sz w:val="22"/>
                <w:szCs w:val="22"/>
              </w:rPr>
              <w:t>.1.7 e 1</w:t>
            </w:r>
            <w:r>
              <w:rPr>
                <w:rFonts w:ascii="Arial" w:hAnsi="Arial" w:cs="Arial"/>
                <w:color w:val="000000"/>
                <w:sz w:val="22"/>
                <w:szCs w:val="22"/>
              </w:rPr>
              <w:t>2</w:t>
            </w:r>
            <w:r w:rsidRPr="001B42F2">
              <w:rPr>
                <w:rFonts w:ascii="Arial" w:hAnsi="Arial" w:cs="Arial"/>
                <w:color w:val="000000"/>
                <w:sz w:val="22"/>
                <w:szCs w:val="22"/>
              </w:rPr>
              <w:t>.1.8, a multa será de 20% do valor do contrato licitado.</w:t>
            </w:r>
          </w:p>
          <w:p w14:paraId="25D8A07F" w14:textId="77777777" w:rsidR="00E208D2" w:rsidRPr="001B42F2" w:rsidRDefault="00E208D2" w:rsidP="00E208D2">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As sanções de advertência, impedimento de licitar e contratar e declaração de inidoneidade para licitar ou contratar poderão ser aplicadas, cumulativamente ou não, à penalidade de multa.</w:t>
            </w:r>
          </w:p>
          <w:p w14:paraId="02920158" w14:textId="77777777" w:rsidR="00E208D2" w:rsidRPr="001B42F2" w:rsidRDefault="00E208D2" w:rsidP="00E208D2">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Na aplicação da sanção de multa será facultada a defesa do interessado no prazo de 15 (quinze) dias úteis, contado da data de sua intimação.</w:t>
            </w:r>
          </w:p>
          <w:p w14:paraId="364A3698" w14:textId="77777777" w:rsidR="00E208D2" w:rsidRPr="001B42F2" w:rsidRDefault="00E208D2" w:rsidP="00E208D2">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A sanção de impedimento de licitar e contratar será aplicada ao responsável em decorrência das infrações administrativas relacionadas nos itens 1</w:t>
            </w:r>
            <w:r>
              <w:rPr>
                <w:rFonts w:ascii="Arial" w:hAnsi="Arial" w:cs="Arial"/>
                <w:color w:val="000000"/>
                <w:sz w:val="22"/>
                <w:szCs w:val="22"/>
              </w:rPr>
              <w:t>2</w:t>
            </w:r>
            <w:r w:rsidRPr="001B42F2">
              <w:rPr>
                <w:rFonts w:ascii="Arial" w:hAnsi="Arial" w:cs="Arial"/>
                <w:color w:val="000000"/>
                <w:sz w:val="22"/>
                <w:szCs w:val="22"/>
              </w:rPr>
              <w:t>.1.1, 1</w:t>
            </w:r>
            <w:r>
              <w:rPr>
                <w:rFonts w:ascii="Arial" w:hAnsi="Arial" w:cs="Arial"/>
                <w:color w:val="000000"/>
                <w:sz w:val="22"/>
                <w:szCs w:val="22"/>
              </w:rPr>
              <w:t>2</w:t>
            </w:r>
            <w:r w:rsidRPr="001B42F2">
              <w:rPr>
                <w:rFonts w:ascii="Arial" w:hAnsi="Arial" w:cs="Arial"/>
                <w:color w:val="000000"/>
                <w:sz w:val="22"/>
                <w:szCs w:val="22"/>
              </w:rPr>
              <w:t>.1.2 e 1</w:t>
            </w:r>
            <w:r>
              <w:rPr>
                <w:rFonts w:ascii="Arial" w:hAnsi="Arial" w:cs="Arial"/>
                <w:color w:val="000000"/>
                <w:sz w:val="22"/>
                <w:szCs w:val="22"/>
              </w:rPr>
              <w:t>2</w:t>
            </w:r>
            <w:r w:rsidRPr="001B42F2">
              <w:rPr>
                <w:rFonts w:ascii="Arial" w:hAnsi="Arial" w:cs="Arial"/>
                <w:color w:val="000000"/>
                <w:sz w:val="22"/>
                <w:szCs w:val="22"/>
              </w:rPr>
              <w:t>.1.3, quando não se justificar a imposição de penalidade mais grave, e impedirá o responsável de licitar e contratar no âmbito da Administração Pública direta e indireta do ente federativo a qual pertencer o órgão ou entidade, pelo prazo máximo de 2 (dois) anos.</w:t>
            </w:r>
          </w:p>
          <w:p w14:paraId="581D2818" w14:textId="77777777" w:rsidR="00E208D2" w:rsidRPr="001B42F2" w:rsidRDefault="00E208D2" w:rsidP="00E208D2">
            <w:pPr>
              <w:widowControl w:val="0"/>
              <w:numPr>
                <w:ilvl w:val="1"/>
                <w:numId w:val="10"/>
              </w:numPr>
              <w:pBdr>
                <w:top w:val="nil"/>
                <w:left w:val="nil"/>
                <w:bottom w:val="nil"/>
                <w:right w:val="nil"/>
                <w:between w:val="nil"/>
              </w:pBdr>
              <w:tabs>
                <w:tab w:val="left" w:pos="567"/>
                <w:tab w:val="left" w:pos="709"/>
                <w:tab w:val="left" w:pos="993"/>
              </w:tabs>
              <w:ind w:left="0" w:right="124" w:hanging="2"/>
              <w:jc w:val="both"/>
              <w:rPr>
                <w:rFonts w:ascii="Arial" w:hAnsi="Arial" w:cs="Arial"/>
                <w:color w:val="000000"/>
                <w:sz w:val="22"/>
                <w:szCs w:val="22"/>
              </w:rPr>
            </w:pPr>
            <w:r w:rsidRPr="001B42F2">
              <w:rPr>
                <w:rFonts w:ascii="Arial" w:hAnsi="Arial" w:cs="Arial"/>
                <w:color w:val="000000"/>
                <w:sz w:val="22"/>
                <w:szCs w:val="22"/>
              </w:rPr>
              <w:t>Poderá ser aplicada ao responsável a sanção de declaração de inidoneidade para licitar ou contratar, em decorrência da prática das infrações dispostas nos itens 1</w:t>
            </w:r>
            <w:r>
              <w:rPr>
                <w:rFonts w:ascii="Arial" w:hAnsi="Arial" w:cs="Arial"/>
                <w:color w:val="000000"/>
                <w:sz w:val="22"/>
                <w:szCs w:val="22"/>
              </w:rPr>
              <w:t>2</w:t>
            </w:r>
            <w:r w:rsidRPr="001B42F2">
              <w:rPr>
                <w:rFonts w:ascii="Arial" w:hAnsi="Arial" w:cs="Arial"/>
                <w:color w:val="000000"/>
                <w:sz w:val="22"/>
                <w:szCs w:val="22"/>
              </w:rPr>
              <w:t>.1.4, 1</w:t>
            </w:r>
            <w:r>
              <w:rPr>
                <w:rFonts w:ascii="Arial" w:hAnsi="Arial" w:cs="Arial"/>
                <w:color w:val="000000"/>
                <w:sz w:val="22"/>
                <w:szCs w:val="22"/>
              </w:rPr>
              <w:t>2</w:t>
            </w:r>
            <w:r w:rsidRPr="001B42F2">
              <w:rPr>
                <w:rFonts w:ascii="Arial" w:hAnsi="Arial" w:cs="Arial"/>
                <w:color w:val="000000"/>
                <w:sz w:val="22"/>
                <w:szCs w:val="22"/>
              </w:rPr>
              <w:t>.1.5, 1</w:t>
            </w:r>
            <w:r>
              <w:rPr>
                <w:rFonts w:ascii="Arial" w:hAnsi="Arial" w:cs="Arial"/>
                <w:color w:val="000000"/>
                <w:sz w:val="22"/>
                <w:szCs w:val="22"/>
              </w:rPr>
              <w:t>2</w:t>
            </w:r>
            <w:r w:rsidRPr="001B42F2">
              <w:rPr>
                <w:rFonts w:ascii="Arial" w:hAnsi="Arial" w:cs="Arial"/>
                <w:color w:val="000000"/>
                <w:sz w:val="22"/>
                <w:szCs w:val="22"/>
              </w:rPr>
              <w:t>.1.6, 1</w:t>
            </w:r>
            <w:r>
              <w:rPr>
                <w:rFonts w:ascii="Arial" w:hAnsi="Arial" w:cs="Arial"/>
                <w:color w:val="000000"/>
                <w:sz w:val="22"/>
                <w:szCs w:val="22"/>
              </w:rPr>
              <w:t>2</w:t>
            </w:r>
            <w:r w:rsidRPr="001B42F2">
              <w:rPr>
                <w:rFonts w:ascii="Arial" w:hAnsi="Arial" w:cs="Arial"/>
                <w:color w:val="000000"/>
                <w:sz w:val="22"/>
                <w:szCs w:val="22"/>
              </w:rPr>
              <w:t>.1.7 e 1</w:t>
            </w:r>
            <w:r>
              <w:rPr>
                <w:rFonts w:ascii="Arial" w:hAnsi="Arial" w:cs="Arial"/>
                <w:color w:val="000000"/>
                <w:sz w:val="22"/>
                <w:szCs w:val="22"/>
              </w:rPr>
              <w:t>2</w:t>
            </w:r>
            <w:r w:rsidRPr="001B42F2">
              <w:rPr>
                <w:rFonts w:ascii="Arial" w:hAnsi="Arial" w:cs="Arial"/>
                <w:color w:val="000000"/>
                <w:sz w:val="22"/>
                <w:szCs w:val="22"/>
              </w:rPr>
              <w:t>.1.8, bem como pelas infrações administrativas previstas nos itens 1</w:t>
            </w:r>
            <w:r>
              <w:rPr>
                <w:rFonts w:ascii="Arial" w:hAnsi="Arial" w:cs="Arial"/>
                <w:color w:val="000000"/>
                <w:sz w:val="22"/>
                <w:szCs w:val="22"/>
              </w:rPr>
              <w:t>2</w:t>
            </w:r>
            <w:r w:rsidRPr="001B42F2">
              <w:rPr>
                <w:rFonts w:ascii="Arial" w:hAnsi="Arial" w:cs="Arial"/>
                <w:color w:val="000000"/>
                <w:sz w:val="22"/>
                <w:szCs w:val="22"/>
              </w:rPr>
              <w:t>.1.1, 1</w:t>
            </w:r>
            <w:r>
              <w:rPr>
                <w:rFonts w:ascii="Arial" w:hAnsi="Arial" w:cs="Arial"/>
                <w:color w:val="000000"/>
                <w:sz w:val="22"/>
                <w:szCs w:val="22"/>
              </w:rPr>
              <w:t>2</w:t>
            </w:r>
            <w:r w:rsidRPr="001B42F2">
              <w:rPr>
                <w:rFonts w:ascii="Arial" w:hAnsi="Arial" w:cs="Arial"/>
                <w:color w:val="000000"/>
                <w:sz w:val="22"/>
                <w:szCs w:val="22"/>
              </w:rPr>
              <w:t>.1.2 e 1</w:t>
            </w:r>
            <w:r>
              <w:rPr>
                <w:rFonts w:ascii="Arial" w:hAnsi="Arial" w:cs="Arial"/>
                <w:color w:val="000000"/>
                <w:sz w:val="22"/>
                <w:szCs w:val="22"/>
              </w:rPr>
              <w:t>2</w:t>
            </w:r>
            <w:r w:rsidRPr="001B42F2">
              <w:rPr>
                <w:rFonts w:ascii="Arial" w:hAnsi="Arial" w:cs="Arial"/>
                <w:color w:val="000000"/>
                <w:sz w:val="22"/>
                <w:szCs w:val="22"/>
              </w:rPr>
              <w:t>.1.3 que justifiquem a imposição de penalidade mais grave que a sanção de impedimento de licitar e contratar, cuja duração observará o prazo previsto no art. 9 º do Decreto Estadual nº 441/2024.</w:t>
            </w:r>
          </w:p>
          <w:p w14:paraId="719802B9" w14:textId="77777777" w:rsidR="00E208D2" w:rsidRPr="001B42F2" w:rsidRDefault="00E208D2" w:rsidP="00E208D2">
            <w:pPr>
              <w:widowControl w:val="0"/>
              <w:numPr>
                <w:ilvl w:val="1"/>
                <w:numId w:val="10"/>
              </w:numPr>
              <w:pBdr>
                <w:top w:val="nil"/>
                <w:left w:val="nil"/>
                <w:bottom w:val="nil"/>
                <w:right w:val="nil"/>
                <w:between w:val="nil"/>
              </w:pBdr>
              <w:tabs>
                <w:tab w:val="left" w:pos="567"/>
              </w:tabs>
              <w:ind w:left="0" w:right="124" w:hanging="2"/>
              <w:jc w:val="both"/>
              <w:rPr>
                <w:rFonts w:ascii="Arial" w:hAnsi="Arial" w:cs="Arial"/>
                <w:color w:val="000000"/>
                <w:sz w:val="22"/>
                <w:szCs w:val="22"/>
              </w:rPr>
            </w:pPr>
            <w:r w:rsidRPr="001B42F2">
              <w:rPr>
                <w:rFonts w:ascii="Arial" w:hAnsi="Arial" w:cs="Arial"/>
                <w:color w:val="000000"/>
                <w:sz w:val="22"/>
                <w:szCs w:val="22"/>
              </w:rPr>
              <w:t>A recusa injustificada do adjudicatário em assinar o contrato ou a ata de registro de preço, ou em aceitar ou retirar o instrumento equivalente no prazo estabelecido pela Administração, descrita no item 1</w:t>
            </w:r>
            <w:r>
              <w:rPr>
                <w:rFonts w:ascii="Arial" w:hAnsi="Arial" w:cs="Arial"/>
                <w:color w:val="000000"/>
                <w:sz w:val="22"/>
                <w:szCs w:val="22"/>
              </w:rPr>
              <w:t>2</w:t>
            </w:r>
            <w:r w:rsidRPr="001B42F2">
              <w:rPr>
                <w:rFonts w:ascii="Arial" w:hAnsi="Arial" w:cs="Arial"/>
                <w:color w:val="000000"/>
                <w:sz w:val="22"/>
                <w:szCs w:val="22"/>
              </w:rPr>
              <w:t xml:space="preserve">.1.3, caracterizará o descumprimento total da obrigação assumida e o sujeitará às penalidades e à imediata perda da garantia de proposta em favor do órgão ou entidade promotora da licitação. </w:t>
            </w:r>
          </w:p>
          <w:p w14:paraId="6FAD6386" w14:textId="77777777" w:rsidR="00E208D2" w:rsidRPr="001B42F2" w:rsidRDefault="00E208D2" w:rsidP="00E208D2">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o adjudicatário para, no prazo de 15 (quinze) dias úteis, contado da data de sua intimação, apresentar defesa escrita e especificar as provas que pretenda produzir. </w:t>
            </w:r>
          </w:p>
          <w:p w14:paraId="69CFF04E" w14:textId="77777777" w:rsidR="00E208D2" w:rsidRPr="001B42F2" w:rsidRDefault="00E208D2" w:rsidP="00E208D2">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942DE70" w14:textId="77777777" w:rsidR="00E208D2" w:rsidRPr="001B42F2" w:rsidRDefault="00E208D2" w:rsidP="00E208D2">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55C636D" w14:textId="77777777" w:rsidR="00E208D2" w:rsidRPr="000D3FA7" w:rsidRDefault="00E208D2" w:rsidP="00E208D2">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0D3FA7">
              <w:rPr>
                <w:rFonts w:ascii="Arial" w:hAnsi="Arial" w:cs="Arial"/>
                <w:color w:val="000000"/>
                <w:sz w:val="22"/>
                <w:szCs w:val="22"/>
              </w:rPr>
              <w:t>O recurso e o pedido de reconsideração terão efeito suspensivo do ato ou da decisão recorrida até que sobrevenha decisão final da autoridade competente.</w:t>
            </w:r>
          </w:p>
          <w:p w14:paraId="045F264A" w14:textId="77777777" w:rsidR="00E208D2" w:rsidRPr="000D3FA7" w:rsidRDefault="00E208D2" w:rsidP="00E208D2">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0D3FA7">
              <w:rPr>
                <w:rFonts w:ascii="Arial" w:hAnsi="Arial" w:cs="Arial"/>
                <w:color w:val="000000"/>
                <w:sz w:val="22"/>
                <w:szCs w:val="22"/>
              </w:rPr>
              <w:t xml:space="preserve"> A aplicação das sanções previstas neste Edital não exclui, em hipótese alguma, a </w:t>
            </w:r>
            <w:r w:rsidRPr="000D3FA7">
              <w:rPr>
                <w:rFonts w:ascii="Arial" w:hAnsi="Arial" w:cs="Arial"/>
                <w:color w:val="000000"/>
                <w:sz w:val="22"/>
                <w:szCs w:val="22"/>
              </w:rPr>
              <w:lastRenderedPageBreak/>
              <w:t>obrigação de reparação integral dos danos causados.</w:t>
            </w:r>
          </w:p>
          <w:p w14:paraId="790F7F97" w14:textId="77777777" w:rsidR="00494D78" w:rsidRDefault="00494D78" w:rsidP="00494D78">
            <w:pPr>
              <w:tabs>
                <w:tab w:val="left" w:pos="240"/>
              </w:tabs>
              <w:jc w:val="both"/>
              <w:rPr>
                <w:rFonts w:ascii="Arial" w:hAnsi="Arial" w:cs="Arial"/>
                <w:b/>
                <w:color w:val="FFFFFF" w:themeColor="background1"/>
                <w:sz w:val="22"/>
                <w:szCs w:val="22"/>
              </w:rPr>
            </w:pPr>
          </w:p>
        </w:tc>
      </w:tr>
      <w:tr w:rsidR="00494D78" w14:paraId="64495B7E" w14:textId="77777777">
        <w:trPr>
          <w:jc w:val="center"/>
        </w:trPr>
        <w:tc>
          <w:tcPr>
            <w:tcW w:w="9570" w:type="dxa"/>
            <w:shd w:val="clear" w:color="auto" w:fill="365F91" w:themeFill="accent1" w:themeFillShade="BF"/>
          </w:tcPr>
          <w:p w14:paraId="60096A8C" w14:textId="77777777" w:rsidR="00494D78" w:rsidRDefault="00494D78" w:rsidP="00494D78">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DO CONTRATO</w:t>
            </w:r>
          </w:p>
        </w:tc>
      </w:tr>
      <w:tr w:rsidR="00494D78" w14:paraId="7D783B60" w14:textId="77777777">
        <w:trPr>
          <w:jc w:val="center"/>
        </w:trPr>
        <w:tc>
          <w:tcPr>
            <w:tcW w:w="9570" w:type="dxa"/>
            <w:shd w:val="clear" w:color="auto" w:fill="auto"/>
          </w:tcPr>
          <w:p w14:paraId="43F4D226" w14:textId="5B8928B8" w:rsidR="00494D78" w:rsidRDefault="00494D78" w:rsidP="00494D78">
            <w:pPr>
              <w:jc w:val="both"/>
              <w:rPr>
                <w:rFonts w:ascii="Arial" w:hAnsi="Arial" w:cs="Arial"/>
                <w:b/>
                <w:sz w:val="22"/>
                <w:szCs w:val="22"/>
              </w:rPr>
            </w:pPr>
          </w:p>
          <w:p w14:paraId="222ED366" w14:textId="32A67D79" w:rsidR="00494D78" w:rsidRDefault="00582C51" w:rsidP="00494D78">
            <w:pPr>
              <w:pStyle w:val="TableParagraph"/>
              <w:numPr>
                <w:ilvl w:val="1"/>
                <w:numId w:val="2"/>
              </w:numPr>
              <w:tabs>
                <w:tab w:val="left" w:pos="240"/>
                <w:tab w:val="left" w:pos="480"/>
              </w:tabs>
              <w:ind w:right="0"/>
              <w:jc w:val="left"/>
              <w:rPr>
                <w:b/>
                <w:sz w:val="22"/>
                <w:szCs w:val="22"/>
              </w:rPr>
            </w:pPr>
            <w:r>
              <w:rPr>
                <w:b/>
                <w:sz w:val="22"/>
                <w:szCs w:val="22"/>
                <w:lang w:val="pt-BR"/>
              </w:rPr>
              <w:t>I</w:t>
            </w:r>
            <w:r w:rsidR="00494D78">
              <w:rPr>
                <w:b/>
                <w:sz w:val="22"/>
                <w:szCs w:val="22"/>
                <w:lang w:val="pt-BR"/>
              </w:rPr>
              <w:t xml:space="preserve">nstrumento Contratual:  </w:t>
            </w:r>
            <w:r w:rsidR="00494D78" w:rsidRPr="00026975">
              <w:rPr>
                <w:bCs/>
                <w:sz w:val="22"/>
                <w:szCs w:val="22"/>
                <w:lang w:val="pt-BR"/>
              </w:rPr>
              <w:t>Contrato de fornecimento + Autorização de fornecimento;</w:t>
            </w:r>
          </w:p>
          <w:p w14:paraId="5BB7BFC7" w14:textId="6C936B25" w:rsidR="00494D78" w:rsidRPr="0066401D" w:rsidRDefault="00494D78" w:rsidP="00494D78">
            <w:pPr>
              <w:tabs>
                <w:tab w:val="left" w:pos="480"/>
              </w:tabs>
              <w:jc w:val="both"/>
              <w:rPr>
                <w:rFonts w:ascii="Arial" w:hAnsi="Arial" w:cs="Arial"/>
                <w:color w:val="FF0000"/>
                <w:sz w:val="22"/>
                <w:szCs w:val="22"/>
              </w:rPr>
            </w:pPr>
            <w:r w:rsidRPr="004C7BB3">
              <w:rPr>
                <w:rFonts w:ascii="Arial" w:hAnsi="Arial" w:cs="Arial"/>
                <w:bCs/>
                <w:color w:val="000000" w:themeColor="text1"/>
                <w:sz w:val="22"/>
                <w:szCs w:val="22"/>
              </w:rPr>
              <w:t>Os preços inicialmente contratados são fixos e irreajustáveis no prazo de um ano contados da data do orçamento estimado. A partir desse prazo, os preços serão reajustados conforme o índice nacional de preços ao consumidor amplo (IPCA)</w:t>
            </w:r>
            <w:r>
              <w:rPr>
                <w:rFonts w:ascii="Arial" w:hAnsi="Arial" w:cs="Arial"/>
                <w:bCs/>
                <w:color w:val="000000" w:themeColor="text1"/>
                <w:sz w:val="22"/>
                <w:szCs w:val="22"/>
              </w:rPr>
              <w:t>.</w:t>
            </w:r>
          </w:p>
          <w:p w14:paraId="18CFC049" w14:textId="77777777" w:rsidR="00494D78" w:rsidRDefault="00494D78" w:rsidP="00494D78">
            <w:pPr>
              <w:pStyle w:val="TableParagraph"/>
              <w:tabs>
                <w:tab w:val="left" w:pos="240"/>
                <w:tab w:val="left" w:pos="480"/>
              </w:tabs>
              <w:ind w:left="0" w:right="0"/>
              <w:jc w:val="left"/>
              <w:rPr>
                <w:b/>
                <w:sz w:val="22"/>
                <w:szCs w:val="22"/>
              </w:rPr>
            </w:pPr>
          </w:p>
          <w:p w14:paraId="0FD92AD2" w14:textId="3CBB3707" w:rsidR="00494D78" w:rsidRPr="003176D0" w:rsidRDefault="00494D78" w:rsidP="00494D78">
            <w:pPr>
              <w:pStyle w:val="TableParagraph"/>
              <w:numPr>
                <w:ilvl w:val="1"/>
                <w:numId w:val="2"/>
              </w:numPr>
              <w:tabs>
                <w:tab w:val="left" w:pos="240"/>
                <w:tab w:val="left" w:pos="480"/>
              </w:tabs>
              <w:ind w:right="0"/>
              <w:jc w:val="left"/>
              <w:rPr>
                <w:b/>
                <w:sz w:val="22"/>
                <w:szCs w:val="22"/>
              </w:rPr>
            </w:pPr>
            <w:r>
              <w:rPr>
                <w:b/>
                <w:sz w:val="22"/>
                <w:szCs w:val="22"/>
                <w:lang w:val="pt-BR"/>
              </w:rPr>
              <w:t xml:space="preserve">Vigência do contrato: </w:t>
            </w:r>
            <w:r w:rsidRPr="00026975">
              <w:rPr>
                <w:bCs/>
                <w:color w:val="FF0000"/>
                <w:sz w:val="22"/>
                <w:szCs w:val="22"/>
                <w:lang w:val="pt-BR"/>
              </w:rPr>
              <w:t>informar a vigência</w:t>
            </w:r>
            <w:r>
              <w:rPr>
                <w:bCs/>
                <w:color w:val="FF0000"/>
                <w:sz w:val="22"/>
                <w:szCs w:val="22"/>
                <w:lang w:val="pt-BR"/>
              </w:rPr>
              <w:t xml:space="preserve"> do contrato</w:t>
            </w:r>
            <w:r w:rsidRPr="00026975">
              <w:rPr>
                <w:bCs/>
                <w:color w:val="FF0000"/>
                <w:sz w:val="22"/>
                <w:szCs w:val="22"/>
                <w:lang w:val="pt-BR"/>
              </w:rPr>
              <w:t>.</w:t>
            </w:r>
            <w:r>
              <w:rPr>
                <w:bCs/>
                <w:sz w:val="22"/>
                <w:szCs w:val="22"/>
                <w:lang w:val="pt-BR"/>
              </w:rPr>
              <w:t xml:space="preserve"> </w:t>
            </w:r>
          </w:p>
          <w:p w14:paraId="5CD3D109" w14:textId="77777777" w:rsidR="00494D78" w:rsidRDefault="00494D78" w:rsidP="00494D78">
            <w:pPr>
              <w:ind w:left="196" w:right="228"/>
              <w:jc w:val="both"/>
              <w:rPr>
                <w:rFonts w:ascii="Arial" w:hAnsi="Arial" w:cs="Arial"/>
                <w:bCs/>
                <w:sz w:val="22"/>
                <w:szCs w:val="22"/>
              </w:rPr>
            </w:pPr>
          </w:p>
          <w:p w14:paraId="45073ADC" w14:textId="77777777" w:rsidR="00494D78" w:rsidRDefault="00494D78" w:rsidP="00494D78">
            <w:pPr>
              <w:numPr>
                <w:ilvl w:val="1"/>
                <w:numId w:val="2"/>
              </w:numPr>
              <w:tabs>
                <w:tab w:val="left" w:pos="480"/>
              </w:tabs>
              <w:ind w:right="228"/>
              <w:jc w:val="both"/>
              <w:rPr>
                <w:rFonts w:ascii="Arial" w:hAnsi="Arial" w:cs="Arial"/>
                <w:b/>
                <w:sz w:val="22"/>
                <w:szCs w:val="22"/>
              </w:rPr>
            </w:pPr>
            <w:r>
              <w:rPr>
                <w:rFonts w:ascii="Arial" w:hAnsi="Arial" w:cs="Arial"/>
                <w:b/>
                <w:sz w:val="22"/>
                <w:szCs w:val="22"/>
              </w:rPr>
              <w:t>Gestão e Fiscalização:</w:t>
            </w:r>
          </w:p>
          <w:p w14:paraId="4169D5AD" w14:textId="77777777" w:rsidR="00494D78" w:rsidRDefault="00494D78" w:rsidP="00494D78">
            <w:pPr>
              <w:pStyle w:val="Normal2"/>
              <w:rPr>
                <w:rFonts w:ascii="Arial" w:hAnsi="Arial" w:cs="Arial"/>
                <w:sz w:val="22"/>
                <w:szCs w:val="22"/>
              </w:rPr>
            </w:pPr>
          </w:p>
          <w:p w14:paraId="143719D4" w14:textId="77777777" w:rsidR="00494D78" w:rsidRDefault="00494D78" w:rsidP="00494D78">
            <w:pPr>
              <w:jc w:val="both"/>
              <w:rPr>
                <w:rFonts w:ascii="Arial" w:hAnsi="Arial" w:cs="Arial"/>
                <w:b/>
                <w:sz w:val="22"/>
                <w:szCs w:val="22"/>
              </w:rPr>
            </w:pPr>
            <w:r>
              <w:rPr>
                <w:rFonts w:ascii="Arial" w:hAnsi="Arial" w:cs="Arial"/>
                <w:b/>
                <w:sz w:val="22"/>
                <w:szCs w:val="22"/>
              </w:rPr>
              <w:t>Gestor:</w:t>
            </w:r>
          </w:p>
          <w:tbl>
            <w:tblPr>
              <w:tblpPr w:leftFromText="180" w:rightFromText="180" w:vertAnchor="text" w:horzAnchor="page" w:tblpX="66" w:tblpY="258"/>
              <w:tblOverlap w:val="neve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420"/>
              <w:gridCol w:w="3729"/>
              <w:gridCol w:w="2715"/>
            </w:tblGrid>
            <w:tr w:rsidR="00494D78" w14:paraId="6D4A9940" w14:textId="77777777">
              <w:trPr>
                <w:trHeight w:val="493"/>
              </w:trPr>
              <w:tc>
                <w:tcPr>
                  <w:tcW w:w="1554" w:type="dxa"/>
                  <w:vAlign w:val="center"/>
                </w:tcPr>
                <w:p w14:paraId="20E69489" w14:textId="77777777" w:rsidR="00494D78" w:rsidRDefault="00494D78" w:rsidP="00494D78">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48DD204A" w14:textId="77777777" w:rsidR="00494D78" w:rsidRDefault="00494D78" w:rsidP="00494D78">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662C8C86" w14:textId="77777777" w:rsidR="00494D78" w:rsidRDefault="00494D78" w:rsidP="00494D78">
                  <w:pPr>
                    <w:jc w:val="center"/>
                    <w:rPr>
                      <w:rFonts w:ascii="Arial" w:hAnsi="Arial" w:cs="Arial"/>
                      <w:b/>
                      <w:bCs/>
                      <w:sz w:val="20"/>
                      <w:szCs w:val="20"/>
                    </w:rPr>
                  </w:pPr>
                  <w:r>
                    <w:rPr>
                      <w:rFonts w:ascii="Arial" w:hAnsi="Arial" w:cs="Arial"/>
                      <w:b/>
                      <w:bCs/>
                      <w:sz w:val="20"/>
                      <w:szCs w:val="20"/>
                    </w:rPr>
                    <w:t>GESTOR</w:t>
                  </w:r>
                </w:p>
              </w:tc>
              <w:tc>
                <w:tcPr>
                  <w:tcW w:w="2715" w:type="dxa"/>
                  <w:vAlign w:val="center"/>
                </w:tcPr>
                <w:p w14:paraId="5617E21F" w14:textId="77777777" w:rsidR="00494D78" w:rsidRDefault="00494D78" w:rsidP="00494D78">
                  <w:pPr>
                    <w:jc w:val="center"/>
                    <w:rPr>
                      <w:rFonts w:ascii="Arial" w:hAnsi="Arial" w:cs="Arial"/>
                      <w:b/>
                      <w:bCs/>
                      <w:sz w:val="20"/>
                      <w:szCs w:val="20"/>
                    </w:rPr>
                  </w:pPr>
                  <w:r>
                    <w:rPr>
                      <w:rFonts w:ascii="Arial" w:hAnsi="Arial" w:cs="Arial"/>
                      <w:b/>
                      <w:bCs/>
                      <w:sz w:val="20"/>
                      <w:szCs w:val="20"/>
                    </w:rPr>
                    <w:t>TELEFONE/ EMAIL</w:t>
                  </w:r>
                </w:p>
              </w:tc>
            </w:tr>
            <w:tr w:rsidR="00494D78" w14:paraId="0E534FE4" w14:textId="77777777">
              <w:trPr>
                <w:trHeight w:val="344"/>
              </w:trPr>
              <w:tc>
                <w:tcPr>
                  <w:tcW w:w="1554" w:type="dxa"/>
                  <w:vAlign w:val="center"/>
                </w:tcPr>
                <w:p w14:paraId="61E60BDB" w14:textId="77777777" w:rsidR="00494D78" w:rsidRDefault="00494D78" w:rsidP="00494D78">
                  <w:pPr>
                    <w:jc w:val="center"/>
                    <w:rPr>
                      <w:rFonts w:ascii="Arial" w:hAnsi="Arial" w:cs="Arial"/>
                      <w:b/>
                      <w:bCs/>
                      <w:color w:val="FF0000"/>
                      <w:sz w:val="20"/>
                      <w:szCs w:val="20"/>
                    </w:rPr>
                  </w:pPr>
                  <w:proofErr w:type="spellStart"/>
                  <w:r>
                    <w:rPr>
                      <w:rFonts w:ascii="Arial" w:hAnsi="Arial" w:cs="Arial"/>
                      <w:color w:val="FF0000"/>
                      <w:sz w:val="20"/>
                      <w:szCs w:val="20"/>
                    </w:rPr>
                    <w:t>xxxx</w:t>
                  </w:r>
                  <w:proofErr w:type="spellEnd"/>
                </w:p>
              </w:tc>
              <w:tc>
                <w:tcPr>
                  <w:tcW w:w="1420" w:type="dxa"/>
                  <w:vAlign w:val="center"/>
                </w:tcPr>
                <w:p w14:paraId="5161C812" w14:textId="77777777" w:rsidR="00494D78" w:rsidRDefault="00494D78" w:rsidP="00494D78">
                  <w:pPr>
                    <w:jc w:val="center"/>
                    <w:rPr>
                      <w:rFonts w:ascii="Arial" w:hAnsi="Arial" w:cs="Arial"/>
                      <w:b/>
                      <w:bCs/>
                      <w:color w:val="FF0000"/>
                      <w:sz w:val="20"/>
                      <w:szCs w:val="20"/>
                    </w:rPr>
                  </w:pPr>
                  <w:proofErr w:type="spellStart"/>
                  <w:r>
                    <w:rPr>
                      <w:rFonts w:ascii="Arial" w:hAnsi="Arial" w:cs="Arial"/>
                      <w:color w:val="FF0000"/>
                      <w:sz w:val="20"/>
                      <w:szCs w:val="20"/>
                    </w:rPr>
                    <w:t>xxxx</w:t>
                  </w:r>
                  <w:proofErr w:type="spellEnd"/>
                </w:p>
              </w:tc>
              <w:tc>
                <w:tcPr>
                  <w:tcW w:w="3729" w:type="dxa"/>
                  <w:vAlign w:val="center"/>
                </w:tcPr>
                <w:p w14:paraId="2F452984" w14:textId="77777777" w:rsidR="00494D78" w:rsidRDefault="00494D78" w:rsidP="00494D78">
                  <w:pPr>
                    <w:jc w:val="center"/>
                    <w:rPr>
                      <w:rFonts w:ascii="Arial" w:hAnsi="Arial" w:cs="Arial"/>
                      <w:b/>
                      <w:bCs/>
                      <w:color w:val="FF0000"/>
                      <w:sz w:val="20"/>
                      <w:szCs w:val="20"/>
                    </w:rPr>
                  </w:pPr>
                  <w:proofErr w:type="spellStart"/>
                  <w:r>
                    <w:rPr>
                      <w:rFonts w:ascii="Arial" w:eastAsia="Garamond" w:hAnsi="Arial" w:cs="Arial"/>
                      <w:iCs/>
                      <w:color w:val="FF0000"/>
                      <w:sz w:val="20"/>
                      <w:szCs w:val="20"/>
                    </w:rPr>
                    <w:t>xxxxxx</w:t>
                  </w:r>
                  <w:proofErr w:type="spellEnd"/>
                </w:p>
              </w:tc>
              <w:tc>
                <w:tcPr>
                  <w:tcW w:w="2715" w:type="dxa"/>
                  <w:vAlign w:val="center"/>
                </w:tcPr>
                <w:p w14:paraId="0B5671AA" w14:textId="77777777" w:rsidR="00494D78" w:rsidRDefault="00494D78" w:rsidP="00494D78">
                  <w:pPr>
                    <w:jc w:val="center"/>
                    <w:rPr>
                      <w:rFonts w:ascii="Arial" w:eastAsia="Garamond" w:hAnsi="Arial" w:cs="Arial"/>
                      <w:iCs/>
                      <w:color w:val="FF0000"/>
                      <w:sz w:val="20"/>
                      <w:szCs w:val="20"/>
                    </w:rPr>
                  </w:pPr>
                </w:p>
              </w:tc>
            </w:tr>
          </w:tbl>
          <w:p w14:paraId="2D2C9C18" w14:textId="77777777" w:rsidR="00494D78" w:rsidRDefault="00494D78" w:rsidP="00494D78">
            <w:pPr>
              <w:jc w:val="both"/>
              <w:rPr>
                <w:rFonts w:ascii="Arial" w:hAnsi="Arial" w:cs="Arial"/>
                <w:b/>
                <w:sz w:val="22"/>
                <w:szCs w:val="22"/>
              </w:rPr>
            </w:pPr>
          </w:p>
          <w:p w14:paraId="19432C27" w14:textId="77777777" w:rsidR="00494D78" w:rsidRDefault="00494D78" w:rsidP="00494D78">
            <w:pPr>
              <w:jc w:val="both"/>
              <w:rPr>
                <w:rFonts w:ascii="Arial" w:hAnsi="Arial" w:cs="Arial"/>
                <w:b/>
                <w:sz w:val="22"/>
                <w:szCs w:val="22"/>
              </w:rPr>
            </w:pPr>
          </w:p>
          <w:p w14:paraId="236D1C63" w14:textId="6C83D9B0" w:rsidR="00494D78" w:rsidRDefault="00494D78" w:rsidP="00494D78">
            <w:pPr>
              <w:jc w:val="both"/>
              <w:rPr>
                <w:rFonts w:ascii="Arial" w:hAnsi="Arial" w:cs="Arial"/>
                <w:b/>
                <w:sz w:val="22"/>
                <w:szCs w:val="22"/>
              </w:rPr>
            </w:pPr>
            <w:r>
              <w:rPr>
                <w:rFonts w:ascii="Arial" w:hAnsi="Arial" w:cs="Arial"/>
                <w:b/>
                <w:sz w:val="22"/>
                <w:szCs w:val="22"/>
              </w:rPr>
              <w:t>Fiscal:</w:t>
            </w:r>
          </w:p>
          <w:tbl>
            <w:tblPr>
              <w:tblpPr w:leftFromText="180" w:rightFromText="180" w:vertAnchor="text" w:horzAnchor="page" w:tblpX="66" w:tblpY="258"/>
              <w:tblOverlap w:val="neve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420"/>
              <w:gridCol w:w="3729"/>
              <w:gridCol w:w="2715"/>
            </w:tblGrid>
            <w:tr w:rsidR="00494D78" w14:paraId="2C6EAF1B" w14:textId="77777777">
              <w:trPr>
                <w:trHeight w:val="493"/>
              </w:trPr>
              <w:tc>
                <w:tcPr>
                  <w:tcW w:w="1554" w:type="dxa"/>
                  <w:vAlign w:val="center"/>
                </w:tcPr>
                <w:p w14:paraId="2BE6C960" w14:textId="77777777" w:rsidR="00494D78" w:rsidRDefault="00494D78" w:rsidP="00494D78">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4FC81F52" w14:textId="77777777" w:rsidR="00494D78" w:rsidRDefault="00494D78" w:rsidP="00494D78">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4B667683" w14:textId="77777777" w:rsidR="00494D78" w:rsidRDefault="00494D78" w:rsidP="00494D78">
                  <w:pPr>
                    <w:jc w:val="center"/>
                    <w:rPr>
                      <w:rFonts w:ascii="Arial" w:hAnsi="Arial" w:cs="Arial"/>
                      <w:b/>
                      <w:bCs/>
                      <w:sz w:val="20"/>
                      <w:szCs w:val="20"/>
                    </w:rPr>
                  </w:pPr>
                  <w:r>
                    <w:rPr>
                      <w:rFonts w:ascii="Arial" w:hAnsi="Arial" w:cs="Arial"/>
                      <w:b/>
                      <w:bCs/>
                      <w:sz w:val="20"/>
                      <w:szCs w:val="20"/>
                    </w:rPr>
                    <w:t>FISCAL</w:t>
                  </w:r>
                </w:p>
              </w:tc>
              <w:tc>
                <w:tcPr>
                  <w:tcW w:w="2715" w:type="dxa"/>
                  <w:vAlign w:val="center"/>
                </w:tcPr>
                <w:p w14:paraId="34DD64BE" w14:textId="77777777" w:rsidR="00494D78" w:rsidRDefault="00494D78" w:rsidP="00494D78">
                  <w:pPr>
                    <w:jc w:val="center"/>
                    <w:rPr>
                      <w:rFonts w:ascii="Arial" w:hAnsi="Arial" w:cs="Arial"/>
                      <w:b/>
                      <w:bCs/>
                      <w:sz w:val="20"/>
                      <w:szCs w:val="20"/>
                    </w:rPr>
                  </w:pPr>
                  <w:r>
                    <w:rPr>
                      <w:rFonts w:ascii="Arial" w:hAnsi="Arial" w:cs="Arial"/>
                      <w:b/>
                      <w:bCs/>
                      <w:sz w:val="20"/>
                      <w:szCs w:val="20"/>
                    </w:rPr>
                    <w:t>TELEFONE/ EMAIL</w:t>
                  </w:r>
                </w:p>
              </w:tc>
            </w:tr>
            <w:tr w:rsidR="00494D78" w14:paraId="657D7B62" w14:textId="77777777">
              <w:trPr>
                <w:trHeight w:val="344"/>
              </w:trPr>
              <w:tc>
                <w:tcPr>
                  <w:tcW w:w="1554" w:type="dxa"/>
                  <w:vAlign w:val="center"/>
                </w:tcPr>
                <w:p w14:paraId="2D406FBC" w14:textId="77777777" w:rsidR="00494D78" w:rsidRDefault="00494D78" w:rsidP="00494D78">
                  <w:pPr>
                    <w:jc w:val="center"/>
                    <w:rPr>
                      <w:rFonts w:ascii="Arial" w:hAnsi="Arial" w:cs="Arial"/>
                      <w:b/>
                      <w:bCs/>
                      <w:color w:val="FF0000"/>
                      <w:sz w:val="20"/>
                      <w:szCs w:val="20"/>
                    </w:rPr>
                  </w:pPr>
                  <w:proofErr w:type="spellStart"/>
                  <w:r>
                    <w:rPr>
                      <w:rFonts w:ascii="Arial" w:hAnsi="Arial" w:cs="Arial"/>
                      <w:color w:val="FF0000"/>
                      <w:sz w:val="20"/>
                      <w:szCs w:val="20"/>
                    </w:rPr>
                    <w:t>xxxx</w:t>
                  </w:r>
                  <w:proofErr w:type="spellEnd"/>
                </w:p>
              </w:tc>
              <w:tc>
                <w:tcPr>
                  <w:tcW w:w="1420" w:type="dxa"/>
                  <w:vAlign w:val="center"/>
                </w:tcPr>
                <w:p w14:paraId="1C0B395E" w14:textId="77777777" w:rsidR="00494D78" w:rsidRDefault="00494D78" w:rsidP="00494D78">
                  <w:pPr>
                    <w:jc w:val="center"/>
                    <w:rPr>
                      <w:rFonts w:ascii="Arial" w:hAnsi="Arial" w:cs="Arial"/>
                      <w:b/>
                      <w:bCs/>
                      <w:color w:val="FF0000"/>
                      <w:sz w:val="20"/>
                      <w:szCs w:val="20"/>
                    </w:rPr>
                  </w:pPr>
                  <w:proofErr w:type="spellStart"/>
                  <w:r>
                    <w:rPr>
                      <w:rFonts w:ascii="Arial" w:hAnsi="Arial" w:cs="Arial"/>
                      <w:color w:val="FF0000"/>
                      <w:sz w:val="20"/>
                      <w:szCs w:val="20"/>
                    </w:rPr>
                    <w:t>xxxx</w:t>
                  </w:r>
                  <w:proofErr w:type="spellEnd"/>
                </w:p>
              </w:tc>
              <w:tc>
                <w:tcPr>
                  <w:tcW w:w="3729" w:type="dxa"/>
                  <w:vAlign w:val="center"/>
                </w:tcPr>
                <w:p w14:paraId="75A49C38" w14:textId="77777777" w:rsidR="00494D78" w:rsidRDefault="00494D78" w:rsidP="00494D78">
                  <w:pPr>
                    <w:jc w:val="center"/>
                    <w:rPr>
                      <w:rFonts w:ascii="Arial" w:hAnsi="Arial" w:cs="Arial"/>
                      <w:b/>
                      <w:bCs/>
                      <w:color w:val="FF0000"/>
                      <w:sz w:val="20"/>
                      <w:szCs w:val="20"/>
                    </w:rPr>
                  </w:pPr>
                  <w:proofErr w:type="spellStart"/>
                  <w:r>
                    <w:rPr>
                      <w:rFonts w:ascii="Arial" w:eastAsia="Garamond" w:hAnsi="Arial" w:cs="Arial"/>
                      <w:iCs/>
                      <w:color w:val="FF0000"/>
                      <w:sz w:val="20"/>
                      <w:szCs w:val="20"/>
                    </w:rPr>
                    <w:t>xxxxxx</w:t>
                  </w:r>
                  <w:proofErr w:type="spellEnd"/>
                </w:p>
              </w:tc>
              <w:tc>
                <w:tcPr>
                  <w:tcW w:w="2715" w:type="dxa"/>
                  <w:vAlign w:val="center"/>
                </w:tcPr>
                <w:p w14:paraId="4709FEB7" w14:textId="77777777" w:rsidR="00494D78" w:rsidRDefault="00494D78" w:rsidP="00494D78">
                  <w:pPr>
                    <w:jc w:val="center"/>
                    <w:rPr>
                      <w:rFonts w:ascii="Arial" w:eastAsia="Garamond" w:hAnsi="Arial" w:cs="Arial"/>
                      <w:iCs/>
                      <w:color w:val="FF0000"/>
                      <w:sz w:val="20"/>
                      <w:szCs w:val="20"/>
                    </w:rPr>
                  </w:pPr>
                </w:p>
              </w:tc>
            </w:tr>
          </w:tbl>
          <w:p w14:paraId="19F354B1" w14:textId="77777777" w:rsidR="00494D78" w:rsidRDefault="00494D78" w:rsidP="00494D78">
            <w:pPr>
              <w:jc w:val="both"/>
              <w:rPr>
                <w:rFonts w:ascii="Arial" w:hAnsi="Arial" w:cs="Arial"/>
                <w:color w:val="4472C4"/>
                <w:sz w:val="22"/>
                <w:szCs w:val="22"/>
              </w:rPr>
            </w:pPr>
          </w:p>
          <w:p w14:paraId="2704C7F8" w14:textId="77777777" w:rsidR="00494D78" w:rsidRDefault="00494D78" w:rsidP="00494D78">
            <w:pPr>
              <w:jc w:val="both"/>
              <w:rPr>
                <w:rFonts w:ascii="Arial" w:hAnsi="Arial" w:cs="Arial"/>
                <w:b/>
                <w:sz w:val="22"/>
                <w:szCs w:val="22"/>
              </w:rPr>
            </w:pPr>
          </w:p>
        </w:tc>
      </w:tr>
      <w:tr w:rsidR="00494D78" w14:paraId="4D180423" w14:textId="77777777">
        <w:trPr>
          <w:jc w:val="center"/>
        </w:trPr>
        <w:tc>
          <w:tcPr>
            <w:tcW w:w="9570" w:type="dxa"/>
            <w:shd w:val="clear" w:color="auto" w:fill="365F91" w:themeFill="accent1" w:themeFillShade="BF"/>
          </w:tcPr>
          <w:p w14:paraId="088ABA41" w14:textId="1C72EB6B" w:rsidR="00494D78" w:rsidRDefault="00494D78" w:rsidP="00494D78">
            <w:pPr>
              <w:numPr>
                <w:ilvl w:val="0"/>
                <w:numId w:val="2"/>
              </w:numPr>
              <w:tabs>
                <w:tab w:val="left" w:pos="480"/>
              </w:tabs>
              <w:jc w:val="both"/>
              <w:rPr>
                <w:rFonts w:ascii="Arial" w:hAnsi="Arial" w:cs="Arial"/>
                <w:b/>
                <w:bCs/>
                <w:color w:val="FFFFFF" w:themeColor="background1"/>
                <w:sz w:val="22"/>
                <w:szCs w:val="22"/>
              </w:rPr>
            </w:pPr>
            <w:r>
              <w:rPr>
                <w:rFonts w:ascii="Arial" w:hAnsi="Arial" w:cs="Arial"/>
                <w:b/>
                <w:color w:val="FFFFFF" w:themeColor="background1"/>
                <w:sz w:val="22"/>
                <w:szCs w:val="22"/>
              </w:rPr>
              <w:t>CRITÉRIOS DE MEDIÇÃO E PAGAMENTO (</w:t>
            </w:r>
            <w:r>
              <w:rPr>
                <w:rStyle w:val="Forte"/>
                <w:rFonts w:ascii="Arial" w:hAnsi="Arial" w:cs="Arial"/>
                <w:color w:val="FFFFFF" w:themeColor="background1"/>
                <w:sz w:val="22"/>
                <w:szCs w:val="22"/>
              </w:rPr>
              <w:t>ART. 6º, XXIII, “G” e ART. 40º, §1º, II, DA LEI Nº 14.133/2021)</w:t>
            </w:r>
          </w:p>
        </w:tc>
      </w:tr>
      <w:tr w:rsidR="00494D78" w14:paraId="31E5223A" w14:textId="77777777">
        <w:trPr>
          <w:jc w:val="center"/>
        </w:trPr>
        <w:tc>
          <w:tcPr>
            <w:tcW w:w="9570" w:type="dxa"/>
            <w:shd w:val="clear" w:color="auto" w:fill="auto"/>
          </w:tcPr>
          <w:p w14:paraId="2D639938" w14:textId="108247B4" w:rsidR="00494D78" w:rsidRPr="00217AB4" w:rsidRDefault="00494D78" w:rsidP="00494D78">
            <w:pPr>
              <w:pStyle w:val="PargrafodaLista"/>
              <w:numPr>
                <w:ilvl w:val="2"/>
                <w:numId w:val="2"/>
              </w:numPr>
              <w:tabs>
                <w:tab w:val="left" w:pos="0"/>
                <w:tab w:val="left" w:pos="240"/>
                <w:tab w:val="left" w:pos="480"/>
              </w:tabs>
              <w:spacing w:beforeLines="50"/>
              <w:jc w:val="both"/>
              <w:rPr>
                <w:rFonts w:ascii="Arial" w:hAnsi="Arial" w:cs="Arial"/>
                <w:b/>
                <w:sz w:val="22"/>
                <w:szCs w:val="22"/>
              </w:rPr>
            </w:pPr>
            <w:r w:rsidRPr="00217AB4">
              <w:rPr>
                <w:rFonts w:ascii="Arial" w:hAnsi="Arial" w:cs="Arial"/>
                <w:b/>
                <w:sz w:val="22"/>
                <w:szCs w:val="22"/>
              </w:rPr>
              <w:t>Prazos:</w:t>
            </w:r>
          </w:p>
          <w:p w14:paraId="60F9BF66" w14:textId="4629C918" w:rsidR="00494D78" w:rsidRDefault="00494D78" w:rsidP="00494D78">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de entrega do objeto: </w:t>
            </w:r>
            <w:r>
              <w:rPr>
                <w:rFonts w:ascii="Arial" w:hAnsi="Arial" w:cs="Arial"/>
                <w:bCs/>
                <w:color w:val="FF0000"/>
                <w:sz w:val="22"/>
                <w:szCs w:val="22"/>
              </w:rPr>
              <w:t>20 dias</w:t>
            </w:r>
            <w:r>
              <w:rPr>
                <w:rFonts w:ascii="Arial" w:hAnsi="Arial" w:cs="Arial"/>
                <w:bCs/>
                <w:sz w:val="22"/>
                <w:szCs w:val="22"/>
              </w:rPr>
              <w:t xml:space="preserve"> após recebimento</w:t>
            </w:r>
            <w:r w:rsidR="00890778">
              <w:rPr>
                <w:rFonts w:ascii="Arial" w:hAnsi="Arial" w:cs="Arial"/>
                <w:bCs/>
                <w:sz w:val="22"/>
                <w:szCs w:val="22"/>
              </w:rPr>
              <w:t>, pelo fornecedor,</w:t>
            </w:r>
            <w:r>
              <w:rPr>
                <w:rFonts w:ascii="Arial" w:hAnsi="Arial" w:cs="Arial"/>
                <w:bCs/>
                <w:sz w:val="22"/>
                <w:szCs w:val="22"/>
              </w:rPr>
              <w:t xml:space="preserve"> da Autorização de Fornecimento (AF) empenhada;</w:t>
            </w:r>
          </w:p>
          <w:p w14:paraId="6830A5E3" w14:textId="77777777" w:rsidR="00494D78" w:rsidRDefault="00494D78" w:rsidP="00494D78">
            <w:pPr>
              <w:numPr>
                <w:ilvl w:val="2"/>
                <w:numId w:val="2"/>
              </w:numPr>
              <w:spacing w:beforeLines="50" w:before="120"/>
              <w:jc w:val="both"/>
              <w:rPr>
                <w:rFonts w:ascii="Arial" w:hAnsi="Arial" w:cs="Arial"/>
                <w:bCs/>
                <w:sz w:val="22"/>
                <w:szCs w:val="22"/>
              </w:rPr>
            </w:pPr>
            <w:r>
              <w:rPr>
                <w:rFonts w:ascii="Arial" w:hAnsi="Arial" w:cs="Arial"/>
                <w:bCs/>
                <w:sz w:val="22"/>
                <w:szCs w:val="22"/>
              </w:rPr>
              <w:t>Prazo de recebimento provisório: no ato;</w:t>
            </w:r>
          </w:p>
          <w:p w14:paraId="2D58DCA4" w14:textId="346D9A31" w:rsidR="00494D78" w:rsidRPr="00FC4830" w:rsidRDefault="00494D78" w:rsidP="00494D78">
            <w:pPr>
              <w:numPr>
                <w:ilvl w:val="2"/>
                <w:numId w:val="2"/>
              </w:numPr>
              <w:spacing w:beforeLines="50" w:before="120"/>
              <w:jc w:val="both"/>
              <w:rPr>
                <w:rFonts w:ascii="Arial" w:hAnsi="Arial" w:cs="Arial"/>
                <w:bCs/>
                <w:color w:val="000000" w:themeColor="text1"/>
                <w:sz w:val="22"/>
                <w:szCs w:val="22"/>
              </w:rPr>
            </w:pPr>
            <w:r>
              <w:rPr>
                <w:rFonts w:ascii="Arial" w:hAnsi="Arial" w:cs="Arial"/>
                <w:bCs/>
                <w:sz w:val="22"/>
                <w:szCs w:val="22"/>
              </w:rPr>
              <w:t xml:space="preserve">Prazo de recebimento definitivo: </w:t>
            </w:r>
            <w:proofErr w:type="spellStart"/>
            <w:r>
              <w:rPr>
                <w:rFonts w:ascii="Arial" w:hAnsi="Arial" w:cs="Arial"/>
                <w:bCs/>
                <w:color w:val="FF0000"/>
                <w:sz w:val="22"/>
                <w:szCs w:val="22"/>
              </w:rPr>
              <w:t>xx</w:t>
            </w:r>
            <w:proofErr w:type="spellEnd"/>
            <w:r>
              <w:rPr>
                <w:rFonts w:ascii="Arial" w:hAnsi="Arial" w:cs="Arial"/>
                <w:bCs/>
                <w:color w:val="FF0000"/>
                <w:sz w:val="22"/>
                <w:szCs w:val="22"/>
              </w:rPr>
              <w:t xml:space="preserve"> dias;</w:t>
            </w:r>
            <w:r w:rsidR="00FC4830">
              <w:rPr>
                <w:rFonts w:ascii="Arial" w:hAnsi="Arial" w:cs="Arial"/>
                <w:bCs/>
                <w:color w:val="FF0000"/>
                <w:sz w:val="22"/>
                <w:szCs w:val="22"/>
              </w:rPr>
              <w:t xml:space="preserve"> </w:t>
            </w:r>
            <w:bookmarkStart w:id="0" w:name="_Hlk192260937"/>
            <w:r w:rsidR="00FC4830" w:rsidRPr="00FC4830">
              <w:rPr>
                <w:rFonts w:ascii="Arial" w:hAnsi="Arial" w:cs="Arial"/>
                <w:bCs/>
                <w:color w:val="000000" w:themeColor="text1"/>
                <w:sz w:val="22"/>
                <w:szCs w:val="22"/>
              </w:rPr>
              <w:t>(não afastando a possibilidade de aplicação de multa/sanção)</w:t>
            </w:r>
          </w:p>
          <w:bookmarkEnd w:id="0"/>
          <w:p w14:paraId="45155DFD" w14:textId="77777777" w:rsidR="00494D78" w:rsidRPr="00494D78" w:rsidRDefault="00494D78" w:rsidP="00494D78">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de troca de bens rejeitados: </w:t>
            </w:r>
            <w:proofErr w:type="spellStart"/>
            <w:r>
              <w:rPr>
                <w:rFonts w:ascii="Arial" w:hAnsi="Arial" w:cs="Arial"/>
                <w:bCs/>
                <w:color w:val="FF0000"/>
                <w:sz w:val="22"/>
                <w:szCs w:val="22"/>
              </w:rPr>
              <w:t>xx</w:t>
            </w:r>
            <w:proofErr w:type="spellEnd"/>
            <w:r>
              <w:rPr>
                <w:rFonts w:ascii="Arial" w:hAnsi="Arial" w:cs="Arial"/>
                <w:bCs/>
                <w:color w:val="FF0000"/>
                <w:sz w:val="22"/>
                <w:szCs w:val="22"/>
              </w:rPr>
              <w:t xml:space="preserve"> dias;</w:t>
            </w:r>
          </w:p>
          <w:p w14:paraId="25AC5D1D" w14:textId="6D0DBFD5" w:rsidR="00494D78" w:rsidRDefault="00494D78" w:rsidP="00494D78">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para liquidação do </w:t>
            </w:r>
            <w:r>
              <w:rPr>
                <w:rFonts w:ascii="Arial" w:eastAsia="DejaVu Sans" w:hAnsi="Arial"/>
                <w:sz w:val="22"/>
                <w:szCs w:val="20"/>
              </w:rPr>
              <w:t>documento fiscal: 5 dias</w:t>
            </w:r>
            <w:r w:rsidR="007945EF">
              <w:rPr>
                <w:rFonts w:ascii="Arial" w:eastAsia="DejaVu Sans" w:hAnsi="Arial"/>
                <w:sz w:val="22"/>
                <w:szCs w:val="20"/>
              </w:rPr>
              <w:t xml:space="preserve"> úteis</w:t>
            </w:r>
            <w:r>
              <w:rPr>
                <w:rFonts w:ascii="Arial" w:eastAsia="DejaVu Sans" w:hAnsi="Arial"/>
                <w:sz w:val="22"/>
                <w:szCs w:val="20"/>
              </w:rPr>
              <w:t>;</w:t>
            </w:r>
          </w:p>
          <w:p w14:paraId="6B37FC37" w14:textId="7DEAD7FD" w:rsidR="00494D78" w:rsidRPr="003176D0" w:rsidRDefault="00494D78" w:rsidP="00494D78">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de pagamento: </w:t>
            </w:r>
            <w:r>
              <w:rPr>
                <w:rFonts w:ascii="Arial" w:eastAsia="sans-serif" w:hAnsi="Arial" w:cs="Arial"/>
                <w:color w:val="FF0000"/>
                <w:sz w:val="22"/>
                <w:szCs w:val="22"/>
                <w:shd w:val="clear" w:color="auto" w:fill="FFFFFF"/>
              </w:rPr>
              <w:t>30 dias</w:t>
            </w:r>
            <w:r>
              <w:rPr>
                <w:rFonts w:ascii="Arial" w:eastAsia="sans-serif" w:hAnsi="Arial" w:cs="Arial"/>
                <w:sz w:val="22"/>
                <w:szCs w:val="22"/>
                <w:shd w:val="clear" w:color="auto" w:fill="FFFFFF"/>
              </w:rPr>
              <w:t xml:space="preserve"> após prazo de liquidação do documento fiscal a respectiva Nota Fiscal/Fatura ou documento legalmente equivalente.</w:t>
            </w:r>
          </w:p>
          <w:p w14:paraId="1CEFADA4" w14:textId="77777777" w:rsidR="00494D78" w:rsidRDefault="00494D78" w:rsidP="00494D78">
            <w:pPr>
              <w:pStyle w:val="Normal2"/>
              <w:rPr>
                <w:rFonts w:ascii="Arial" w:hAnsi="Arial" w:cs="Arial"/>
                <w:b/>
                <w:bCs/>
                <w:color w:val="FFFFFF" w:themeColor="background1"/>
                <w:sz w:val="22"/>
                <w:szCs w:val="22"/>
              </w:rPr>
            </w:pPr>
          </w:p>
        </w:tc>
      </w:tr>
      <w:tr w:rsidR="00494D78" w14:paraId="59D10CB2" w14:textId="77777777">
        <w:trPr>
          <w:jc w:val="center"/>
        </w:trPr>
        <w:tc>
          <w:tcPr>
            <w:tcW w:w="9570" w:type="dxa"/>
            <w:shd w:val="clear" w:color="auto" w:fill="365F91" w:themeFill="accent1" w:themeFillShade="BF"/>
          </w:tcPr>
          <w:p w14:paraId="3E5EE702" w14:textId="0561A927" w:rsidR="00494D78" w:rsidRDefault="00494D78" w:rsidP="00494D78">
            <w:pPr>
              <w:numPr>
                <w:ilvl w:val="0"/>
                <w:numId w:val="2"/>
              </w:numPr>
              <w:tabs>
                <w:tab w:val="left" w:pos="480"/>
              </w:tabs>
              <w:jc w:val="both"/>
              <w:rPr>
                <w:rFonts w:ascii="Arial" w:hAnsi="Arial" w:cs="Arial"/>
                <w:b/>
                <w:bCs/>
                <w:color w:val="FFFFFF" w:themeColor="background1"/>
                <w:sz w:val="22"/>
                <w:szCs w:val="22"/>
              </w:rPr>
            </w:pPr>
            <w:r>
              <w:rPr>
                <w:rFonts w:ascii="Arial" w:hAnsi="Arial" w:cs="Arial"/>
                <w:b/>
                <w:color w:val="FFFFFF" w:themeColor="background1"/>
                <w:sz w:val="22"/>
                <w:szCs w:val="22"/>
              </w:rPr>
              <w:t>DO VALOR ESTIMADO (</w:t>
            </w:r>
            <w:r>
              <w:rPr>
                <w:rStyle w:val="Forte"/>
                <w:rFonts w:ascii="Arial" w:hAnsi="Arial" w:cs="Arial"/>
                <w:color w:val="FFFFFF" w:themeColor="background1"/>
                <w:sz w:val="22"/>
                <w:szCs w:val="22"/>
              </w:rPr>
              <w:t xml:space="preserve">ART. 6º, XXIII, “I”; ART. 18º, IV, e ART. 23º e 24º DA LEI Nº 14.133/2021 e Instrução Normativa nº </w:t>
            </w:r>
            <w:r w:rsidR="00D83C00">
              <w:rPr>
                <w:rStyle w:val="Forte"/>
                <w:rFonts w:ascii="Arial" w:hAnsi="Arial" w:cs="Arial"/>
                <w:color w:val="FFFFFF" w:themeColor="background1"/>
                <w:sz w:val="22"/>
                <w:szCs w:val="22"/>
              </w:rPr>
              <w:t>09/2024</w:t>
            </w:r>
            <w:r>
              <w:rPr>
                <w:rStyle w:val="Forte"/>
                <w:rFonts w:ascii="Arial" w:hAnsi="Arial" w:cs="Arial"/>
                <w:color w:val="FFFFFF" w:themeColor="background1"/>
                <w:sz w:val="22"/>
                <w:szCs w:val="22"/>
              </w:rPr>
              <w:t>/SEA)</w:t>
            </w:r>
          </w:p>
        </w:tc>
      </w:tr>
      <w:tr w:rsidR="00494D78" w14:paraId="6C66B752" w14:textId="77777777">
        <w:trPr>
          <w:jc w:val="center"/>
        </w:trPr>
        <w:tc>
          <w:tcPr>
            <w:tcW w:w="9570" w:type="dxa"/>
            <w:shd w:val="clear" w:color="auto" w:fill="auto"/>
          </w:tcPr>
          <w:p w14:paraId="43E0E1C1" w14:textId="77777777" w:rsidR="00494D78" w:rsidRDefault="00494D78" w:rsidP="00494D78">
            <w:pPr>
              <w:tabs>
                <w:tab w:val="left" w:pos="480"/>
              </w:tabs>
              <w:snapToGrid w:val="0"/>
              <w:jc w:val="both"/>
              <w:rPr>
                <w:rFonts w:ascii="Arial" w:hAnsi="Arial" w:cs="Arial"/>
                <w:sz w:val="22"/>
                <w:szCs w:val="22"/>
              </w:rPr>
            </w:pPr>
          </w:p>
          <w:p w14:paraId="254181D5" w14:textId="273DAC6E" w:rsidR="00494D78" w:rsidRDefault="00494D78" w:rsidP="00494D78">
            <w:pPr>
              <w:numPr>
                <w:ilvl w:val="1"/>
                <w:numId w:val="2"/>
              </w:numPr>
              <w:tabs>
                <w:tab w:val="left" w:pos="240"/>
              </w:tabs>
              <w:autoSpaceDE w:val="0"/>
              <w:autoSpaceDN w:val="0"/>
              <w:snapToGrid w:val="0"/>
              <w:jc w:val="both"/>
              <w:rPr>
                <w:rFonts w:ascii="Arial" w:hAnsi="Arial" w:cs="Arial"/>
                <w:sz w:val="22"/>
                <w:szCs w:val="22"/>
              </w:rPr>
            </w:pPr>
            <w:r>
              <w:rPr>
                <w:rFonts w:ascii="Arial" w:hAnsi="Arial" w:cs="Arial"/>
                <w:sz w:val="22"/>
                <w:szCs w:val="22"/>
              </w:rPr>
              <w:t>Os valores foram estimados conforme a Planilha de Pesquisa de Preços (ANEXO II) e Relação de Compras Orçamento.</w:t>
            </w:r>
          </w:p>
          <w:p w14:paraId="493B119A" w14:textId="77777777" w:rsidR="00494D78" w:rsidRDefault="00494D78" w:rsidP="00494D78">
            <w:pPr>
              <w:numPr>
                <w:ilvl w:val="1"/>
                <w:numId w:val="2"/>
              </w:numPr>
              <w:tabs>
                <w:tab w:val="left" w:pos="240"/>
              </w:tabs>
              <w:autoSpaceDE w:val="0"/>
              <w:autoSpaceDN w:val="0"/>
              <w:snapToGrid w:val="0"/>
              <w:spacing w:beforeLines="50" w:before="120"/>
              <w:jc w:val="both"/>
              <w:rPr>
                <w:rFonts w:ascii="Arial" w:hAnsi="Arial" w:cs="Arial"/>
                <w:sz w:val="22"/>
                <w:szCs w:val="22"/>
              </w:rPr>
            </w:pPr>
            <w:r>
              <w:rPr>
                <w:rFonts w:ascii="Arial" w:hAnsi="Arial" w:cs="Arial"/>
                <w:sz w:val="22"/>
                <w:szCs w:val="22"/>
              </w:rPr>
              <w:t>Os preços estimados determinados com base em menos de três preços, ou estimados com critérios diferentes de média, mediana ou menor valor num conjunto de menos de três preços, foram devidamente justificados na Planilha de Pesquisa de Preços, com aval do gestor responsável (Diretor) e da autoridade competente (Superintendente), condicionada a assinatura do Termo de Referência.</w:t>
            </w:r>
          </w:p>
          <w:p w14:paraId="75DE4E17" w14:textId="77777777" w:rsidR="00494D78" w:rsidRDefault="00494D78" w:rsidP="00494D78">
            <w:pPr>
              <w:ind w:left="66"/>
              <w:jc w:val="both"/>
              <w:rPr>
                <w:rFonts w:ascii="Arial" w:hAnsi="Arial" w:cs="Arial"/>
                <w:b/>
                <w:bCs/>
                <w:color w:val="FFFFFF" w:themeColor="background1"/>
                <w:sz w:val="22"/>
                <w:szCs w:val="22"/>
              </w:rPr>
            </w:pPr>
          </w:p>
        </w:tc>
      </w:tr>
      <w:tr w:rsidR="00494D78" w14:paraId="2F0A553F" w14:textId="77777777">
        <w:trPr>
          <w:jc w:val="center"/>
        </w:trPr>
        <w:tc>
          <w:tcPr>
            <w:tcW w:w="9570" w:type="dxa"/>
            <w:shd w:val="clear" w:color="auto" w:fill="365F91" w:themeFill="accent1" w:themeFillShade="BF"/>
          </w:tcPr>
          <w:p w14:paraId="3B93C571" w14:textId="792967BB" w:rsidR="00494D78" w:rsidRDefault="00494D78" w:rsidP="00494D78">
            <w:pPr>
              <w:numPr>
                <w:ilvl w:val="0"/>
                <w:numId w:val="2"/>
              </w:numPr>
              <w:tabs>
                <w:tab w:val="left" w:pos="240"/>
                <w:tab w:val="left" w:pos="480"/>
                <w:tab w:val="left" w:pos="720"/>
              </w:tabs>
              <w:jc w:val="both"/>
              <w:rPr>
                <w:rFonts w:ascii="Arial" w:hAnsi="Arial" w:cs="Arial"/>
                <w:b/>
                <w:bCs/>
                <w:color w:val="FFFFFF" w:themeColor="background1"/>
                <w:sz w:val="22"/>
                <w:szCs w:val="22"/>
              </w:rPr>
            </w:pPr>
            <w:r>
              <w:rPr>
                <w:rFonts w:ascii="Arial" w:hAnsi="Arial" w:cs="Arial"/>
                <w:b/>
                <w:color w:val="FFFFFF" w:themeColor="background1"/>
                <w:sz w:val="22"/>
                <w:szCs w:val="22"/>
              </w:rPr>
              <w:t>ADEQUAÇÃO ORÇAMENTÁRIA (</w:t>
            </w:r>
            <w:r>
              <w:rPr>
                <w:rStyle w:val="Forte"/>
                <w:rFonts w:ascii="Arial" w:hAnsi="Arial" w:cs="Arial"/>
                <w:color w:val="FFFFFF" w:themeColor="background1"/>
                <w:sz w:val="22"/>
                <w:szCs w:val="22"/>
              </w:rPr>
              <w:t>ART. 6º, XXIII, “J” DA LEI Nº 14.133/2021 e ART. 4º, VII, DO DECRETO ESTADUAL Nº 47/2023)</w:t>
            </w:r>
          </w:p>
        </w:tc>
      </w:tr>
      <w:tr w:rsidR="00494D78" w14:paraId="791CE66D" w14:textId="77777777" w:rsidTr="003176D0">
        <w:trPr>
          <w:jc w:val="center"/>
        </w:trPr>
        <w:tc>
          <w:tcPr>
            <w:tcW w:w="9570" w:type="dxa"/>
            <w:shd w:val="clear" w:color="auto" w:fill="auto"/>
          </w:tcPr>
          <w:p w14:paraId="52BB8E8A" w14:textId="77777777" w:rsidR="00494D78" w:rsidRDefault="00494D78" w:rsidP="00494D78">
            <w:pPr>
              <w:jc w:val="both"/>
              <w:rPr>
                <w:rFonts w:ascii="Arial" w:hAnsi="Arial" w:cs="Arial"/>
                <w:color w:val="FF0000"/>
                <w:sz w:val="22"/>
                <w:szCs w:val="22"/>
              </w:rPr>
            </w:pPr>
          </w:p>
          <w:p w14:paraId="1A9E0692" w14:textId="77777777" w:rsidR="00494D78" w:rsidRDefault="00494D78" w:rsidP="00494D78">
            <w:pPr>
              <w:jc w:val="both"/>
              <w:rPr>
                <w:rFonts w:ascii="Arial" w:hAnsi="Arial" w:cs="Arial"/>
                <w:color w:val="000000" w:themeColor="text1"/>
                <w:sz w:val="22"/>
                <w:szCs w:val="22"/>
              </w:rPr>
            </w:pPr>
            <w:r w:rsidRPr="00217AB4">
              <w:rPr>
                <w:rFonts w:ascii="Arial" w:hAnsi="Arial" w:cs="Arial"/>
                <w:color w:val="000000" w:themeColor="text1"/>
                <w:sz w:val="22"/>
                <w:szCs w:val="22"/>
              </w:rPr>
              <w:lastRenderedPageBreak/>
              <w:t>15.1. A adequação orçamentária está discriminada em documento emitido pela Superintendência do Fundo Estadual de Saúde.</w:t>
            </w:r>
          </w:p>
          <w:p w14:paraId="567C4982" w14:textId="727F7E25" w:rsidR="00494D78" w:rsidRDefault="00494D78" w:rsidP="00494D78">
            <w:pPr>
              <w:jc w:val="both"/>
            </w:pPr>
          </w:p>
        </w:tc>
      </w:tr>
      <w:tr w:rsidR="00494D78" w14:paraId="558B9141" w14:textId="77777777">
        <w:trPr>
          <w:jc w:val="center"/>
        </w:trPr>
        <w:tc>
          <w:tcPr>
            <w:tcW w:w="9570" w:type="dxa"/>
            <w:shd w:val="clear" w:color="auto" w:fill="365F91" w:themeFill="accent1" w:themeFillShade="BF"/>
          </w:tcPr>
          <w:p w14:paraId="64C0DA82" w14:textId="77777777" w:rsidR="00494D78" w:rsidRDefault="00494D78" w:rsidP="00494D78">
            <w:pPr>
              <w:numPr>
                <w:ilvl w:val="0"/>
                <w:numId w:val="2"/>
              </w:numPr>
              <w:tabs>
                <w:tab w:val="left" w:pos="240"/>
                <w:tab w:val="left" w:pos="480"/>
              </w:tabs>
              <w:jc w:val="both"/>
              <w:rPr>
                <w:rFonts w:ascii="Arial" w:hAnsi="Arial" w:cs="Arial"/>
                <w:b/>
                <w:bCs/>
                <w:color w:val="FFFFFF" w:themeColor="background1"/>
                <w:sz w:val="22"/>
                <w:szCs w:val="22"/>
              </w:rPr>
            </w:pPr>
            <w:r>
              <w:rPr>
                <w:rFonts w:ascii="Arial" w:hAnsi="Arial" w:cs="Arial"/>
                <w:b/>
                <w:bCs/>
                <w:color w:val="FFFFFF" w:themeColor="background1"/>
                <w:sz w:val="22"/>
                <w:szCs w:val="22"/>
              </w:rPr>
              <w:lastRenderedPageBreak/>
              <w:t>ANÁLISE DE RISCOS E MAPA DE RISCOS (ART. 18º, X, DA LEI Nº 14.133/2021 e ART. 4º, III, DO DECRETO ESTADUAL Nº 47/2023)</w:t>
            </w:r>
          </w:p>
        </w:tc>
      </w:tr>
      <w:tr w:rsidR="00494D78" w14:paraId="22A7D4C3" w14:textId="77777777">
        <w:trPr>
          <w:jc w:val="center"/>
        </w:trPr>
        <w:tc>
          <w:tcPr>
            <w:tcW w:w="9570" w:type="dxa"/>
            <w:shd w:val="clear" w:color="auto" w:fill="auto"/>
          </w:tcPr>
          <w:p w14:paraId="66505742" w14:textId="77777777" w:rsidR="00494D78" w:rsidRDefault="00494D78" w:rsidP="00494D78">
            <w:pPr>
              <w:ind w:left="66"/>
              <w:jc w:val="both"/>
            </w:pPr>
          </w:p>
          <w:p w14:paraId="2FE0FD22" w14:textId="60B3D5D7" w:rsidR="00494D78" w:rsidRDefault="00D92C2A" w:rsidP="00494D78">
            <w:pPr>
              <w:pStyle w:val="Normal2"/>
              <w:jc w:val="both"/>
              <w:rPr>
                <w:rFonts w:ascii="Arial" w:hAnsi="Arial" w:cs="Arial"/>
                <w:sz w:val="22"/>
                <w:szCs w:val="22"/>
              </w:rPr>
            </w:pPr>
            <w:r>
              <w:rPr>
                <w:rFonts w:ascii="Arial" w:hAnsi="Arial" w:cs="Arial"/>
                <w:sz w:val="22"/>
                <w:szCs w:val="22"/>
              </w:rPr>
              <w:t xml:space="preserve">Encontra-se no </w:t>
            </w:r>
            <w:r w:rsidR="00494D78">
              <w:rPr>
                <w:rFonts w:ascii="Arial" w:hAnsi="Arial" w:cs="Arial"/>
                <w:sz w:val="22"/>
                <w:szCs w:val="22"/>
              </w:rPr>
              <w:t>ANEXO V.</w:t>
            </w:r>
          </w:p>
          <w:p w14:paraId="62F9C282" w14:textId="77777777" w:rsidR="00494D78" w:rsidRDefault="00494D78" w:rsidP="00494D78">
            <w:pPr>
              <w:pStyle w:val="Normal2"/>
              <w:rPr>
                <w:rFonts w:ascii="Arial" w:hAnsi="Arial" w:cs="Arial"/>
                <w:b/>
                <w:bCs/>
                <w:color w:val="FFFFFF" w:themeColor="background1"/>
                <w:sz w:val="22"/>
                <w:szCs w:val="22"/>
              </w:rPr>
            </w:pPr>
          </w:p>
        </w:tc>
      </w:tr>
      <w:tr w:rsidR="00494D78" w14:paraId="7F0C1DE9" w14:textId="77777777">
        <w:trPr>
          <w:jc w:val="center"/>
        </w:trPr>
        <w:tc>
          <w:tcPr>
            <w:tcW w:w="9570" w:type="dxa"/>
            <w:shd w:val="clear" w:color="auto" w:fill="365F91" w:themeFill="accent1" w:themeFillShade="BF"/>
          </w:tcPr>
          <w:p w14:paraId="1B9A0705" w14:textId="77777777" w:rsidR="00494D78" w:rsidRDefault="00494D78" w:rsidP="00494D78">
            <w:pPr>
              <w:numPr>
                <w:ilvl w:val="0"/>
                <w:numId w:val="2"/>
              </w:numPr>
              <w:tabs>
                <w:tab w:val="left" w:pos="240"/>
                <w:tab w:val="left" w:pos="480"/>
              </w:tabs>
              <w:jc w:val="both"/>
              <w:rPr>
                <w:rFonts w:ascii="Arial" w:hAnsi="Arial" w:cs="Arial"/>
                <w:b/>
                <w:bCs/>
                <w:color w:val="FFFFFF" w:themeColor="background1"/>
                <w:sz w:val="22"/>
                <w:szCs w:val="22"/>
              </w:rPr>
            </w:pPr>
            <w:r w:rsidRPr="003176D0">
              <w:rPr>
                <w:rFonts w:ascii="Arial" w:hAnsi="Arial" w:cs="Arial"/>
                <w:b/>
                <w:bCs/>
                <w:color w:val="FFFFFF" w:themeColor="background1"/>
                <w:sz w:val="22"/>
                <w:szCs w:val="22"/>
              </w:rPr>
              <w:t>DAS PRÁTICAS FRAUDULENTAS E DE CORRUPÇÃO</w:t>
            </w:r>
          </w:p>
        </w:tc>
      </w:tr>
      <w:tr w:rsidR="00494D78" w14:paraId="195AC847" w14:textId="77777777">
        <w:trPr>
          <w:jc w:val="center"/>
        </w:trPr>
        <w:tc>
          <w:tcPr>
            <w:tcW w:w="9570" w:type="dxa"/>
            <w:shd w:val="clear" w:color="auto" w:fill="auto"/>
          </w:tcPr>
          <w:p w14:paraId="0EE45E59" w14:textId="77777777" w:rsidR="00494D78" w:rsidRDefault="00494D78" w:rsidP="00494D78">
            <w:pPr>
              <w:jc w:val="both"/>
              <w:rPr>
                <w:rFonts w:ascii="Arial" w:hAnsi="Arial" w:cs="Arial"/>
                <w:sz w:val="22"/>
                <w:szCs w:val="22"/>
                <w:shd w:val="clear" w:color="auto" w:fill="FFFFFF"/>
              </w:rPr>
            </w:pPr>
          </w:p>
          <w:p w14:paraId="6A04229E" w14:textId="77777777" w:rsidR="00494D78" w:rsidRDefault="00494D78" w:rsidP="00494D78">
            <w:pPr>
              <w:jc w:val="both"/>
              <w:rPr>
                <w:rFonts w:ascii="Arial" w:hAnsi="Arial" w:cs="Arial"/>
                <w:sz w:val="22"/>
                <w:szCs w:val="22"/>
                <w:highlight w:val="white"/>
              </w:rPr>
            </w:pPr>
            <w:r>
              <w:rPr>
                <w:rFonts w:ascii="Arial" w:hAnsi="Arial" w:cs="Arial"/>
                <w:sz w:val="22"/>
                <w:szCs w:val="22"/>
                <w:shd w:val="clear" w:color="auto" w:fill="FFFFFF"/>
              </w:rPr>
              <w:t>As partes, por seus agentes públicos ou por seus sócios, acionistas, administradores e colaboradores:</w:t>
            </w:r>
          </w:p>
          <w:p w14:paraId="3BB100A2" w14:textId="1C46784D" w:rsidR="00494D78" w:rsidRDefault="00494D78" w:rsidP="00494D78">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Declaram que têm conhecimento das normas previstas na legislação, entre as quais nas Leis n° 8.429/1992 e nº 12.846/2013, seus regulamentos e eventuais outras aplicáveis;</w:t>
            </w:r>
          </w:p>
          <w:p w14:paraId="10721CA6" w14:textId="77777777" w:rsidR="00494D78" w:rsidRDefault="00494D78" w:rsidP="00494D78">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Comprometem-se em não adotar práticas ou procedimentos que se enquadrem nas hipóteses previstas nas leis e regulamentos mencionados no inciso anterior e se comprometem em exigir o mesmo pelos terceiros por elas contratados;</w:t>
            </w:r>
          </w:p>
          <w:p w14:paraId="04C1BEF6" w14:textId="77777777" w:rsidR="00494D78" w:rsidRDefault="00494D78" w:rsidP="00494D78">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Comprometem-se em notificar à Controladoria Geral do Estado qualquer irregularidade que tiverem conhecimento acerca da execução do contrato;</w:t>
            </w:r>
          </w:p>
          <w:p w14:paraId="17C78EC1" w14:textId="77777777" w:rsidR="00494D78" w:rsidRDefault="00494D78" w:rsidP="00494D78">
            <w:pPr>
              <w:numPr>
                <w:ilvl w:val="0"/>
                <w:numId w:val="8"/>
              </w:numPr>
              <w:spacing w:beforeLines="50" w:before="120"/>
              <w:ind w:left="363" w:hanging="363"/>
              <w:jc w:val="both"/>
              <w:rPr>
                <w:rFonts w:ascii="Arial" w:hAnsi="Arial" w:cs="Arial"/>
                <w:b/>
                <w:bCs/>
                <w:sz w:val="22"/>
                <w:szCs w:val="22"/>
              </w:rPr>
            </w:pPr>
            <w:r>
              <w:rPr>
                <w:rFonts w:ascii="Arial" w:hAnsi="Arial" w:cs="Arial"/>
                <w:sz w:val="22"/>
                <w:szCs w:val="22"/>
                <w:shd w:val="clear" w:color="auto" w:fill="FFFFFF"/>
              </w:rPr>
              <w:t>Declaram que têm ciência que a violação de qualquer das obrigações previstas na Instrução Normativa conjunta CGE/SEA nº 01/2020, além de outras, é causa para a rescisão unilateral do contrato, sem prejuízo da cobrança das perdas e danos, inclusive danos potenciais, causados à parte inocente e das multas pactuadas.</w:t>
            </w:r>
          </w:p>
          <w:p w14:paraId="5DBC3C1B" w14:textId="77777777" w:rsidR="00494D78" w:rsidRDefault="00494D78" w:rsidP="00494D78">
            <w:pPr>
              <w:pStyle w:val="Normal2"/>
              <w:rPr>
                <w:rFonts w:ascii="Arial" w:hAnsi="Arial" w:cs="Arial"/>
                <w:b/>
                <w:bCs/>
                <w:color w:val="FFFFFF" w:themeColor="background1"/>
                <w:sz w:val="22"/>
                <w:szCs w:val="22"/>
              </w:rPr>
            </w:pPr>
          </w:p>
        </w:tc>
      </w:tr>
      <w:tr w:rsidR="00494D78" w14:paraId="131C8131" w14:textId="77777777">
        <w:trPr>
          <w:trHeight w:val="90"/>
          <w:jc w:val="center"/>
        </w:trPr>
        <w:tc>
          <w:tcPr>
            <w:tcW w:w="9570" w:type="dxa"/>
            <w:shd w:val="clear" w:color="auto" w:fill="365F91" w:themeFill="accent1" w:themeFillShade="BF"/>
          </w:tcPr>
          <w:p w14:paraId="4AC217EB" w14:textId="77777777" w:rsidR="00494D78" w:rsidRDefault="00494D78" w:rsidP="00494D78">
            <w:pPr>
              <w:numPr>
                <w:ilvl w:val="0"/>
                <w:numId w:val="2"/>
              </w:numPr>
              <w:tabs>
                <w:tab w:val="left" w:pos="480"/>
              </w:tabs>
              <w:jc w:val="both"/>
              <w:rPr>
                <w:rFonts w:ascii="Arial" w:hAnsi="Arial" w:cs="Arial"/>
                <w:b/>
                <w:bCs/>
                <w:color w:val="FFFFFF" w:themeColor="background1"/>
                <w:sz w:val="22"/>
                <w:szCs w:val="22"/>
              </w:rPr>
            </w:pPr>
            <w:r>
              <w:rPr>
                <w:rFonts w:ascii="Arial" w:hAnsi="Arial" w:cs="Arial"/>
                <w:b/>
                <w:bCs/>
                <w:color w:val="FFFFFF" w:themeColor="background1"/>
                <w:sz w:val="22"/>
                <w:szCs w:val="22"/>
              </w:rPr>
              <w:t>RESPONSÁVEL PELA ELABORAÇÃO DO TERMO DE REFERÊNCIA</w:t>
            </w:r>
          </w:p>
        </w:tc>
      </w:tr>
      <w:tr w:rsidR="00494D78" w14:paraId="12C393E3" w14:textId="77777777">
        <w:trPr>
          <w:trHeight w:val="1100"/>
          <w:jc w:val="center"/>
        </w:trPr>
        <w:tc>
          <w:tcPr>
            <w:tcW w:w="9570" w:type="dxa"/>
            <w:shd w:val="clear" w:color="auto" w:fill="auto"/>
          </w:tcPr>
          <w:tbl>
            <w:tblPr>
              <w:tblpPr w:leftFromText="180" w:rightFromText="180" w:vertAnchor="text" w:horzAnchor="page" w:tblpX="72" w:tblpY="186"/>
              <w:tblOverlap w:val="neve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8"/>
              <w:gridCol w:w="1600"/>
              <w:gridCol w:w="4077"/>
            </w:tblGrid>
            <w:tr w:rsidR="00494D78" w14:paraId="1BBDF01B" w14:textId="77777777">
              <w:trPr>
                <w:trHeight w:val="308"/>
              </w:trPr>
              <w:tc>
                <w:tcPr>
                  <w:tcW w:w="3728" w:type="dxa"/>
                  <w:vAlign w:val="center"/>
                </w:tcPr>
                <w:p w14:paraId="47950114" w14:textId="77777777" w:rsidR="00494D78" w:rsidRDefault="00494D78" w:rsidP="00494D78">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3A5732A9" w14:textId="77777777" w:rsidR="00494D78" w:rsidRDefault="00494D78" w:rsidP="00494D78">
                  <w:pPr>
                    <w:jc w:val="center"/>
                    <w:rPr>
                      <w:rFonts w:ascii="Arial" w:hAnsi="Arial" w:cs="Arial"/>
                      <w:b/>
                      <w:bCs/>
                      <w:sz w:val="22"/>
                      <w:szCs w:val="22"/>
                    </w:rPr>
                  </w:pPr>
                  <w:r>
                    <w:rPr>
                      <w:rFonts w:ascii="Arial" w:hAnsi="Arial" w:cs="Arial"/>
                      <w:b/>
                      <w:bCs/>
                      <w:sz w:val="22"/>
                      <w:szCs w:val="22"/>
                    </w:rPr>
                    <w:t>MATRÍCULA</w:t>
                  </w:r>
                </w:p>
              </w:tc>
              <w:tc>
                <w:tcPr>
                  <w:tcW w:w="4077" w:type="dxa"/>
                  <w:vAlign w:val="center"/>
                </w:tcPr>
                <w:p w14:paraId="3E3F416E" w14:textId="77777777" w:rsidR="00494D78" w:rsidRDefault="00494D78" w:rsidP="00494D78">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494D78" w14:paraId="3C99B9C7" w14:textId="77777777">
              <w:trPr>
                <w:trHeight w:val="318"/>
              </w:trPr>
              <w:tc>
                <w:tcPr>
                  <w:tcW w:w="3728" w:type="dxa"/>
                  <w:vAlign w:val="center"/>
                </w:tcPr>
                <w:p w14:paraId="60B0F8CC" w14:textId="77777777" w:rsidR="00494D78" w:rsidRDefault="00494D78" w:rsidP="00494D78">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proofErr w:type="spellStart"/>
                  <w:r>
                    <w:rPr>
                      <w:rFonts w:ascii="Arial" w:hAnsi="Arial" w:cs="Arial"/>
                      <w:color w:val="FF0000"/>
                      <w:sz w:val="22"/>
                      <w:szCs w:val="22"/>
                      <w:shd w:val="clear" w:color="auto" w:fill="FFFFFF"/>
                    </w:rPr>
                    <w:t>xxxx</w:t>
                  </w:r>
                  <w:proofErr w:type="spellEnd"/>
                </w:p>
              </w:tc>
              <w:tc>
                <w:tcPr>
                  <w:tcW w:w="1600" w:type="dxa"/>
                  <w:vAlign w:val="center"/>
                </w:tcPr>
                <w:p w14:paraId="0045A4C5" w14:textId="77777777" w:rsidR="00494D78" w:rsidRDefault="00494D78" w:rsidP="00494D78">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c>
                <w:tcPr>
                  <w:tcW w:w="4077" w:type="dxa"/>
                  <w:vAlign w:val="center"/>
                </w:tcPr>
                <w:p w14:paraId="0ACEDA4F" w14:textId="77777777" w:rsidR="00494D78" w:rsidRDefault="00494D78" w:rsidP="00494D78">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r>
          </w:tbl>
          <w:p w14:paraId="7078EE88" w14:textId="77777777" w:rsidR="00494D78" w:rsidRDefault="00494D78" w:rsidP="00494D78">
            <w:pPr>
              <w:pStyle w:val="Normal2"/>
              <w:rPr>
                <w:rFonts w:ascii="Arial" w:hAnsi="Arial" w:cs="Arial"/>
                <w:sz w:val="22"/>
                <w:szCs w:val="22"/>
              </w:rPr>
            </w:pPr>
          </w:p>
          <w:p w14:paraId="6A63D3DC" w14:textId="77777777" w:rsidR="00494D78" w:rsidRDefault="00494D78" w:rsidP="00494D78">
            <w:pPr>
              <w:pStyle w:val="Normal2"/>
              <w:rPr>
                <w:rFonts w:ascii="Arial" w:hAnsi="Arial" w:cs="Arial"/>
                <w:sz w:val="22"/>
                <w:szCs w:val="22"/>
              </w:rPr>
            </w:pPr>
          </w:p>
        </w:tc>
      </w:tr>
      <w:tr w:rsidR="00494D78" w14:paraId="39851166" w14:textId="77777777">
        <w:trPr>
          <w:jc w:val="center"/>
        </w:trPr>
        <w:tc>
          <w:tcPr>
            <w:tcW w:w="9570" w:type="dxa"/>
            <w:shd w:val="clear" w:color="auto" w:fill="365F91" w:themeFill="accent1" w:themeFillShade="BF"/>
          </w:tcPr>
          <w:p w14:paraId="740D33B1" w14:textId="77777777" w:rsidR="00494D78" w:rsidRDefault="00494D78" w:rsidP="00494D78">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rPr>
              <w:t>GESTOR RESPONSÁVEL DA UNIDADE REQUISITANTE</w:t>
            </w:r>
          </w:p>
        </w:tc>
      </w:tr>
      <w:tr w:rsidR="00494D78" w14:paraId="2994955B" w14:textId="77777777">
        <w:trPr>
          <w:jc w:val="center"/>
        </w:trPr>
        <w:tc>
          <w:tcPr>
            <w:tcW w:w="9570" w:type="dxa"/>
            <w:shd w:val="clear" w:color="auto" w:fill="auto"/>
          </w:tcPr>
          <w:tbl>
            <w:tblPr>
              <w:tblpPr w:leftFromText="180" w:rightFromText="180" w:vertAnchor="text" w:horzAnchor="page" w:tblpX="60" w:tblpY="219"/>
              <w:tblOverlap w:val="neve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5"/>
              <w:gridCol w:w="1600"/>
              <w:gridCol w:w="4124"/>
            </w:tblGrid>
            <w:tr w:rsidR="00494D78" w14:paraId="02FB4B69" w14:textId="77777777">
              <w:trPr>
                <w:trHeight w:val="271"/>
              </w:trPr>
              <w:tc>
                <w:tcPr>
                  <w:tcW w:w="3715" w:type="dxa"/>
                  <w:vAlign w:val="center"/>
                </w:tcPr>
                <w:p w14:paraId="40F958E3" w14:textId="77777777" w:rsidR="00494D78" w:rsidRDefault="00494D78" w:rsidP="00494D78">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38D3C658" w14:textId="77777777" w:rsidR="00494D78" w:rsidRDefault="00494D78" w:rsidP="00494D78">
                  <w:pPr>
                    <w:jc w:val="center"/>
                    <w:rPr>
                      <w:rFonts w:ascii="Arial" w:hAnsi="Arial" w:cs="Arial"/>
                      <w:b/>
                      <w:bCs/>
                      <w:sz w:val="22"/>
                      <w:szCs w:val="22"/>
                    </w:rPr>
                  </w:pPr>
                  <w:r>
                    <w:rPr>
                      <w:rFonts w:ascii="Arial" w:hAnsi="Arial" w:cs="Arial"/>
                      <w:b/>
                      <w:bCs/>
                      <w:sz w:val="22"/>
                      <w:szCs w:val="22"/>
                    </w:rPr>
                    <w:t>MATRÍCULA</w:t>
                  </w:r>
                </w:p>
              </w:tc>
              <w:tc>
                <w:tcPr>
                  <w:tcW w:w="4124" w:type="dxa"/>
                  <w:vAlign w:val="center"/>
                </w:tcPr>
                <w:p w14:paraId="2F6CFB8E" w14:textId="77777777" w:rsidR="00494D78" w:rsidRDefault="00494D78" w:rsidP="00494D78">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494D78" w14:paraId="7059CD34" w14:textId="77777777">
              <w:trPr>
                <w:trHeight w:val="288"/>
              </w:trPr>
              <w:tc>
                <w:tcPr>
                  <w:tcW w:w="3715" w:type="dxa"/>
                  <w:vAlign w:val="center"/>
                </w:tcPr>
                <w:p w14:paraId="7D889FEE" w14:textId="30E2753B" w:rsidR="00494D78" w:rsidRDefault="00494D78" w:rsidP="00494D78">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proofErr w:type="spellStart"/>
                  <w:r>
                    <w:rPr>
                      <w:rFonts w:ascii="Arial" w:hAnsi="Arial" w:cs="Arial"/>
                      <w:color w:val="FF0000"/>
                      <w:sz w:val="22"/>
                      <w:szCs w:val="22"/>
                      <w:shd w:val="clear" w:color="auto" w:fill="FFFFFF"/>
                    </w:rPr>
                    <w:t>xxxx</w:t>
                  </w:r>
                  <w:proofErr w:type="spellEnd"/>
                </w:p>
              </w:tc>
              <w:tc>
                <w:tcPr>
                  <w:tcW w:w="1600" w:type="dxa"/>
                  <w:vAlign w:val="center"/>
                </w:tcPr>
                <w:p w14:paraId="7D6C74C8" w14:textId="071CFCBA" w:rsidR="00494D78" w:rsidRDefault="00494D78" w:rsidP="00494D78">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c>
                <w:tcPr>
                  <w:tcW w:w="4124" w:type="dxa"/>
                  <w:vAlign w:val="center"/>
                </w:tcPr>
                <w:p w14:paraId="44C90F39" w14:textId="7E6BE107" w:rsidR="00494D78" w:rsidRDefault="00494D78" w:rsidP="00494D78">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r>
          </w:tbl>
          <w:p w14:paraId="40223961" w14:textId="77777777" w:rsidR="00494D78" w:rsidRDefault="00494D78" w:rsidP="00494D78">
            <w:pPr>
              <w:pStyle w:val="Normal2"/>
              <w:rPr>
                <w:rFonts w:ascii="Arial" w:hAnsi="Arial" w:cs="Arial"/>
                <w:sz w:val="22"/>
                <w:szCs w:val="22"/>
              </w:rPr>
            </w:pPr>
          </w:p>
          <w:p w14:paraId="7C0010E1" w14:textId="77777777" w:rsidR="00494D78" w:rsidRDefault="00494D78" w:rsidP="00494D78">
            <w:pPr>
              <w:pStyle w:val="Normal2"/>
              <w:rPr>
                <w:rFonts w:ascii="Arial" w:hAnsi="Arial" w:cs="Arial"/>
                <w:sz w:val="22"/>
                <w:szCs w:val="22"/>
              </w:rPr>
            </w:pPr>
          </w:p>
        </w:tc>
      </w:tr>
      <w:tr w:rsidR="00494D78" w14:paraId="60E10044" w14:textId="77777777">
        <w:trPr>
          <w:jc w:val="center"/>
        </w:trPr>
        <w:tc>
          <w:tcPr>
            <w:tcW w:w="9570" w:type="dxa"/>
            <w:shd w:val="clear" w:color="auto" w:fill="365F91" w:themeFill="accent1" w:themeFillShade="BF"/>
          </w:tcPr>
          <w:p w14:paraId="44328339" w14:textId="77777777" w:rsidR="00494D78" w:rsidRDefault="00494D78" w:rsidP="00494D78">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rPr>
              <w:t>AUTORIDADE COMPETENTE DA SUPERINTENDÊNCIA REQUISITANTE</w:t>
            </w:r>
          </w:p>
        </w:tc>
      </w:tr>
      <w:tr w:rsidR="00494D78" w14:paraId="2AB9AC8A" w14:textId="77777777">
        <w:trPr>
          <w:trHeight w:val="1237"/>
          <w:jc w:val="center"/>
        </w:trPr>
        <w:tc>
          <w:tcPr>
            <w:tcW w:w="9570" w:type="dxa"/>
            <w:shd w:val="clear" w:color="auto" w:fill="auto"/>
          </w:tcPr>
          <w:tbl>
            <w:tblPr>
              <w:tblpPr w:leftFromText="180" w:rightFromText="180" w:vertAnchor="text" w:horzAnchor="page" w:tblpX="47" w:tblpY="264"/>
              <w:tblOverlap w:val="neve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0"/>
              <w:gridCol w:w="1600"/>
              <w:gridCol w:w="4099"/>
            </w:tblGrid>
            <w:tr w:rsidR="00494D78" w14:paraId="364C003E" w14:textId="77777777">
              <w:trPr>
                <w:trHeight w:val="271"/>
              </w:trPr>
              <w:tc>
                <w:tcPr>
                  <w:tcW w:w="3740" w:type="dxa"/>
                  <w:vAlign w:val="center"/>
                </w:tcPr>
                <w:p w14:paraId="32D41363" w14:textId="77777777" w:rsidR="00494D78" w:rsidRDefault="00494D78" w:rsidP="00494D78">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0CF878E9" w14:textId="77777777" w:rsidR="00494D78" w:rsidRDefault="00494D78" w:rsidP="00494D78">
                  <w:pPr>
                    <w:jc w:val="center"/>
                    <w:rPr>
                      <w:rFonts w:ascii="Arial" w:hAnsi="Arial" w:cs="Arial"/>
                      <w:b/>
                      <w:bCs/>
                      <w:sz w:val="22"/>
                      <w:szCs w:val="22"/>
                    </w:rPr>
                  </w:pPr>
                  <w:r>
                    <w:rPr>
                      <w:rFonts w:ascii="Arial" w:hAnsi="Arial" w:cs="Arial"/>
                      <w:b/>
                      <w:bCs/>
                      <w:sz w:val="22"/>
                      <w:szCs w:val="22"/>
                    </w:rPr>
                    <w:t>MATRÍCULA</w:t>
                  </w:r>
                </w:p>
              </w:tc>
              <w:tc>
                <w:tcPr>
                  <w:tcW w:w="4099" w:type="dxa"/>
                  <w:vAlign w:val="center"/>
                </w:tcPr>
                <w:p w14:paraId="3343421C" w14:textId="77777777" w:rsidR="00494D78" w:rsidRDefault="00494D78" w:rsidP="00494D78">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494D78" w14:paraId="164FA4D0" w14:textId="77777777">
              <w:trPr>
                <w:trHeight w:val="288"/>
              </w:trPr>
              <w:tc>
                <w:tcPr>
                  <w:tcW w:w="3740" w:type="dxa"/>
                  <w:vAlign w:val="center"/>
                </w:tcPr>
                <w:p w14:paraId="1CB21CB9" w14:textId="2CECCA93" w:rsidR="00494D78" w:rsidRDefault="00494D78" w:rsidP="00494D78">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proofErr w:type="spellStart"/>
                  <w:r>
                    <w:rPr>
                      <w:rFonts w:ascii="Arial" w:hAnsi="Arial" w:cs="Arial"/>
                      <w:color w:val="FF0000"/>
                      <w:sz w:val="22"/>
                      <w:szCs w:val="22"/>
                      <w:shd w:val="clear" w:color="auto" w:fill="FFFFFF"/>
                    </w:rPr>
                    <w:t>xxxx</w:t>
                  </w:r>
                  <w:proofErr w:type="spellEnd"/>
                </w:p>
              </w:tc>
              <w:tc>
                <w:tcPr>
                  <w:tcW w:w="1600" w:type="dxa"/>
                  <w:vAlign w:val="center"/>
                </w:tcPr>
                <w:p w14:paraId="7804A2A5" w14:textId="6E0CB789" w:rsidR="00494D78" w:rsidRDefault="00494D78" w:rsidP="00494D78">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c>
                <w:tcPr>
                  <w:tcW w:w="4099" w:type="dxa"/>
                  <w:vAlign w:val="center"/>
                </w:tcPr>
                <w:p w14:paraId="64E0920B" w14:textId="3FC0F2D6" w:rsidR="00494D78" w:rsidRDefault="00494D78" w:rsidP="00494D78">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r>
          </w:tbl>
          <w:p w14:paraId="087279DC" w14:textId="77777777" w:rsidR="00494D78" w:rsidRDefault="00494D78" w:rsidP="00494D78">
            <w:pPr>
              <w:pStyle w:val="Normal2"/>
              <w:rPr>
                <w:rFonts w:ascii="Arial" w:hAnsi="Arial" w:cs="Arial"/>
                <w:sz w:val="22"/>
                <w:szCs w:val="22"/>
              </w:rPr>
            </w:pPr>
          </w:p>
        </w:tc>
      </w:tr>
    </w:tbl>
    <w:p w14:paraId="301CE5C7" w14:textId="77777777" w:rsidR="0049323C" w:rsidRDefault="0049323C">
      <w:pPr>
        <w:rPr>
          <w:rFonts w:ascii="Arial" w:hAnsi="Arial" w:cs="Arial"/>
          <w:sz w:val="22"/>
          <w:szCs w:val="22"/>
        </w:rPr>
      </w:pPr>
    </w:p>
    <w:p w14:paraId="5FA7CD3F" w14:textId="77777777" w:rsidR="0049323C" w:rsidRDefault="0049323C">
      <w:pPr>
        <w:rPr>
          <w:rFonts w:ascii="Calibri" w:hAnsi="Calibri" w:cs="Calibri"/>
          <w:sz w:val="22"/>
          <w:szCs w:val="22"/>
        </w:rPr>
      </w:pPr>
    </w:p>
    <w:p w14:paraId="4379CE71" w14:textId="77777777" w:rsidR="0049323C" w:rsidRDefault="0049323C">
      <w:pPr>
        <w:pStyle w:val="Ttulo1"/>
        <w:ind w:left="851" w:firstLine="0"/>
        <w:jc w:val="center"/>
        <w:rPr>
          <w:rFonts w:ascii="Calibri" w:hAnsi="Calibri" w:cs="Calibri"/>
        </w:rPr>
      </w:pPr>
    </w:p>
    <w:p w14:paraId="32F195C0" w14:textId="77777777" w:rsidR="0049323C" w:rsidRDefault="0049323C">
      <w:pPr>
        <w:pStyle w:val="Ttulo1"/>
        <w:ind w:left="851" w:firstLine="0"/>
        <w:jc w:val="center"/>
        <w:rPr>
          <w:rFonts w:ascii="Calibri" w:hAnsi="Calibri" w:cs="Calibri"/>
        </w:rPr>
      </w:pPr>
    </w:p>
    <w:p w14:paraId="790AB246" w14:textId="77777777" w:rsidR="0049323C" w:rsidRDefault="0049323C">
      <w:pPr>
        <w:pStyle w:val="Ttulo1"/>
        <w:ind w:left="851" w:firstLine="0"/>
        <w:jc w:val="center"/>
        <w:rPr>
          <w:rFonts w:ascii="Calibri" w:hAnsi="Calibri" w:cs="Calibri"/>
        </w:rPr>
      </w:pPr>
    </w:p>
    <w:p w14:paraId="2A662B3B" w14:textId="77777777" w:rsidR="0049323C" w:rsidRDefault="0049323C">
      <w:pPr>
        <w:pStyle w:val="Ttulo1"/>
        <w:ind w:left="851" w:firstLine="0"/>
        <w:jc w:val="center"/>
        <w:rPr>
          <w:rFonts w:ascii="Calibri" w:hAnsi="Calibri" w:cs="Calibri"/>
        </w:rPr>
      </w:pPr>
    </w:p>
    <w:p w14:paraId="2C953D64" w14:textId="77777777" w:rsidR="0049323C" w:rsidRDefault="0049323C">
      <w:pPr>
        <w:ind w:left="851"/>
        <w:jc w:val="center"/>
        <w:rPr>
          <w:rFonts w:ascii="Calibri" w:hAnsi="Calibri" w:cs="Calibri"/>
          <w:i/>
          <w:sz w:val="22"/>
          <w:szCs w:val="22"/>
        </w:rPr>
      </w:pPr>
    </w:p>
    <w:p w14:paraId="7460FFB0" w14:textId="77777777" w:rsidR="0049323C" w:rsidRDefault="0049323C">
      <w:pPr>
        <w:ind w:left="851"/>
        <w:jc w:val="center"/>
        <w:rPr>
          <w:rFonts w:ascii="Calibri" w:hAnsi="Calibri" w:cs="Calibri"/>
          <w:i/>
          <w:sz w:val="22"/>
          <w:szCs w:val="22"/>
        </w:rPr>
      </w:pPr>
    </w:p>
    <w:p w14:paraId="0E6189F3" w14:textId="77777777" w:rsidR="0049323C" w:rsidRDefault="0049323C">
      <w:pPr>
        <w:ind w:leftChars="249" w:left="598" w:rightChars="191" w:right="458"/>
        <w:jc w:val="both"/>
        <w:rPr>
          <w:rFonts w:ascii="Arial" w:hAnsi="Arial" w:cs="Arial"/>
          <w:sz w:val="22"/>
          <w:szCs w:val="22"/>
        </w:rPr>
      </w:pPr>
    </w:p>
    <w:p w14:paraId="630171D0" w14:textId="77777777" w:rsidR="00494D78" w:rsidRDefault="00494D78" w:rsidP="00494D78">
      <w:pPr>
        <w:ind w:leftChars="91" w:left="218" w:firstLineChars="149" w:firstLine="328"/>
        <w:jc w:val="center"/>
        <w:rPr>
          <w:rFonts w:ascii="Arial" w:hAnsi="Arial" w:cs="Arial"/>
          <w:sz w:val="22"/>
          <w:szCs w:val="22"/>
        </w:rPr>
      </w:pPr>
      <w:bookmarkStart w:id="1" w:name="_Hlk169598585"/>
      <w:r>
        <w:rPr>
          <w:rFonts w:ascii="Arial" w:hAnsi="Arial" w:cs="Arial"/>
          <w:sz w:val="22"/>
          <w:szCs w:val="22"/>
        </w:rPr>
        <w:t xml:space="preserve">Florianópolis, </w:t>
      </w:r>
      <w:r>
        <w:rPr>
          <w:rFonts w:ascii="Arial" w:hAnsi="Arial" w:cs="Arial"/>
          <w:i/>
          <w:iCs/>
          <w:sz w:val="22"/>
          <w:szCs w:val="22"/>
        </w:rPr>
        <w:t>[data da assinatura digital].</w:t>
      </w:r>
    </w:p>
    <w:p w14:paraId="49783492" w14:textId="77777777" w:rsidR="00494D78" w:rsidRDefault="00494D78" w:rsidP="00494D78">
      <w:pPr>
        <w:ind w:leftChars="249" w:left="598" w:rightChars="191" w:right="458"/>
        <w:jc w:val="both"/>
        <w:rPr>
          <w:rFonts w:ascii="Arial" w:hAnsi="Arial" w:cs="Arial"/>
          <w:color w:val="FF0000"/>
          <w:sz w:val="22"/>
          <w:szCs w:val="22"/>
        </w:rPr>
      </w:pPr>
    </w:p>
    <w:p w14:paraId="2385901F" w14:textId="77777777" w:rsidR="00494D78" w:rsidRPr="000D3694" w:rsidRDefault="00494D78" w:rsidP="00494D78">
      <w:pPr>
        <w:ind w:leftChars="249" w:left="598" w:rightChars="243" w:right="583"/>
        <w:jc w:val="center"/>
        <w:rPr>
          <w:rFonts w:ascii="Calibri" w:hAnsi="Calibri" w:cs="Calibri"/>
          <w:i/>
          <w:sz w:val="16"/>
          <w:szCs w:val="16"/>
        </w:rPr>
      </w:pPr>
      <w:r w:rsidRPr="000D3694">
        <w:rPr>
          <w:rFonts w:ascii="Arial" w:hAnsi="Arial" w:cs="Arial"/>
          <w:sz w:val="16"/>
          <w:szCs w:val="16"/>
        </w:rPr>
        <w:t xml:space="preserve">A validade deste documento está condicionada às assinaturas digitais no Sistema de Gestão de Processos Eletrônicos - </w:t>
      </w:r>
      <w:proofErr w:type="spellStart"/>
      <w:r w:rsidRPr="000D3694">
        <w:rPr>
          <w:rFonts w:ascii="Arial" w:hAnsi="Arial" w:cs="Arial"/>
          <w:sz w:val="16"/>
          <w:szCs w:val="16"/>
        </w:rPr>
        <w:t>SGPe</w:t>
      </w:r>
      <w:proofErr w:type="spellEnd"/>
      <w:r w:rsidRPr="000D3694">
        <w:rPr>
          <w:rFonts w:ascii="Arial" w:hAnsi="Arial" w:cs="Arial"/>
          <w:sz w:val="16"/>
          <w:szCs w:val="16"/>
        </w:rPr>
        <w:t>.</w:t>
      </w:r>
      <w:bookmarkEnd w:id="1"/>
    </w:p>
    <w:p w14:paraId="4EF5E0BB" w14:textId="6CB125BB" w:rsidR="0049323C" w:rsidRDefault="0049323C" w:rsidP="00494D78">
      <w:pPr>
        <w:ind w:leftChars="249" w:left="598" w:rightChars="191" w:right="458"/>
        <w:jc w:val="center"/>
        <w:rPr>
          <w:rFonts w:ascii="Calibri" w:hAnsi="Calibri" w:cs="Calibri"/>
          <w:i/>
          <w:sz w:val="22"/>
          <w:szCs w:val="22"/>
        </w:rPr>
      </w:pPr>
    </w:p>
    <w:p w14:paraId="354AC9E9" w14:textId="77777777" w:rsidR="00DC1EC0" w:rsidRDefault="00DC1EC0" w:rsidP="00494D78">
      <w:pPr>
        <w:ind w:leftChars="249" w:left="598" w:rightChars="191" w:right="458"/>
        <w:jc w:val="center"/>
        <w:rPr>
          <w:rFonts w:ascii="Calibri" w:hAnsi="Calibri" w:cs="Calibri"/>
          <w:i/>
          <w:sz w:val="22"/>
          <w:szCs w:val="22"/>
        </w:rPr>
      </w:pPr>
    </w:p>
    <w:p w14:paraId="183B4562" w14:textId="77777777" w:rsidR="00DC1EC0" w:rsidRDefault="00DC1EC0" w:rsidP="00494D78">
      <w:pPr>
        <w:ind w:leftChars="249" w:left="598" w:rightChars="191" w:right="458"/>
        <w:jc w:val="center"/>
        <w:rPr>
          <w:rFonts w:ascii="Calibri" w:hAnsi="Calibri" w:cs="Calibri"/>
          <w:i/>
          <w:sz w:val="22"/>
          <w:szCs w:val="22"/>
        </w:rPr>
      </w:pPr>
    </w:p>
    <w:p w14:paraId="12506A3B" w14:textId="43E4E584" w:rsidR="004140C5" w:rsidRPr="004140C5" w:rsidRDefault="004140C5" w:rsidP="004140C5">
      <w:pPr>
        <w:ind w:leftChars="249" w:left="598" w:rightChars="191" w:right="458"/>
        <w:jc w:val="right"/>
        <w:rPr>
          <w:rFonts w:ascii="Arial" w:hAnsi="Arial" w:cs="Arial"/>
          <w:iCs/>
          <w:sz w:val="22"/>
          <w:szCs w:val="22"/>
        </w:rPr>
      </w:pPr>
      <w:r w:rsidRPr="004140C5">
        <w:rPr>
          <w:rFonts w:ascii="Arial" w:hAnsi="Arial" w:cs="Arial"/>
          <w:sz w:val="22"/>
          <w:szCs w:val="22"/>
        </w:rPr>
        <w:t xml:space="preserve">Versão nº </w:t>
      </w:r>
      <w:r w:rsidR="00FC4830">
        <w:rPr>
          <w:rFonts w:ascii="Arial" w:hAnsi="Arial" w:cs="Arial"/>
          <w:sz w:val="22"/>
          <w:szCs w:val="22"/>
        </w:rPr>
        <w:t>7</w:t>
      </w:r>
      <w:r w:rsidRPr="004140C5">
        <w:rPr>
          <w:rFonts w:ascii="Arial" w:hAnsi="Arial" w:cs="Arial"/>
          <w:sz w:val="22"/>
          <w:szCs w:val="22"/>
        </w:rPr>
        <w:t xml:space="preserve">, atualizada em </w:t>
      </w:r>
      <w:r w:rsidR="00FC4830">
        <w:rPr>
          <w:rFonts w:ascii="Arial" w:hAnsi="Arial" w:cs="Arial"/>
          <w:sz w:val="22"/>
          <w:szCs w:val="22"/>
        </w:rPr>
        <w:t>07/03</w:t>
      </w:r>
      <w:r w:rsidR="00C4217A">
        <w:rPr>
          <w:rFonts w:ascii="Arial" w:hAnsi="Arial" w:cs="Arial"/>
          <w:sz w:val="22"/>
          <w:szCs w:val="22"/>
        </w:rPr>
        <w:t>/2025.</w:t>
      </w:r>
    </w:p>
    <w:p w14:paraId="4C5964F5" w14:textId="77777777" w:rsidR="00DC1EC0" w:rsidRPr="00DC1EC0" w:rsidRDefault="00DC1EC0" w:rsidP="00DC1EC0">
      <w:pPr>
        <w:ind w:leftChars="249" w:left="598" w:rightChars="191" w:right="458"/>
        <w:jc w:val="right"/>
        <w:rPr>
          <w:rFonts w:ascii="Calibri" w:hAnsi="Calibri" w:cs="Calibri"/>
          <w:iCs/>
          <w:sz w:val="22"/>
          <w:szCs w:val="22"/>
        </w:rPr>
      </w:pPr>
    </w:p>
    <w:sectPr w:rsidR="00DC1EC0" w:rsidRPr="00DC1EC0" w:rsidSect="00494D78">
      <w:headerReference w:type="default" r:id="rId10"/>
      <w:footerReference w:type="default" r:id="rId11"/>
      <w:pgSz w:w="11900" w:h="16840"/>
      <w:pgMar w:top="680" w:right="618" w:bottom="142" w:left="618"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18F6" w14:textId="77777777" w:rsidR="007615C2" w:rsidRDefault="007615C2">
      <w:r>
        <w:separator/>
      </w:r>
    </w:p>
  </w:endnote>
  <w:endnote w:type="continuationSeparator" w:id="0">
    <w:p w14:paraId="2A29C0EC" w14:textId="77777777" w:rsidR="007615C2" w:rsidRDefault="0076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Bold">
    <w:altName w:val="Liberation Mono"/>
    <w:charset w:val="00"/>
    <w:family w:val="auto"/>
    <w:pitch w:val="default"/>
    <w:sig w:usb0="00000000" w:usb1="00000000" w:usb2="00000000" w:usb3="00000000" w:csb0="00000001" w:csb1="00000000"/>
  </w:font>
  <w:font w:name="sans-serif">
    <w:altName w:val="Liberation Mono"/>
    <w:charset w:val="00"/>
    <w:family w:val="auto"/>
    <w:pitch w:val="default"/>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0D43" w14:textId="77777777" w:rsidR="0049323C" w:rsidRDefault="0049323C">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98FAE" w14:textId="77777777" w:rsidR="007615C2" w:rsidRDefault="007615C2">
      <w:r>
        <w:separator/>
      </w:r>
    </w:p>
  </w:footnote>
  <w:footnote w:type="continuationSeparator" w:id="0">
    <w:p w14:paraId="3D232CBA" w14:textId="77777777" w:rsidR="007615C2" w:rsidRDefault="00761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1325"/>
      <w:gridCol w:w="8521"/>
    </w:tblGrid>
    <w:tr w:rsidR="003176D0" w14:paraId="6CDAA21E" w14:textId="77777777" w:rsidTr="005B0EC1">
      <w:trPr>
        <w:trHeight w:val="847"/>
      </w:trPr>
      <w:tc>
        <w:tcPr>
          <w:tcW w:w="1325" w:type="dxa"/>
        </w:tcPr>
        <w:p w14:paraId="578E7DF9" w14:textId="77777777" w:rsidR="003176D0" w:rsidRDefault="003176D0" w:rsidP="003176D0">
          <w:pPr>
            <w:pStyle w:val="Cabealho"/>
            <w:ind w:right="-250"/>
            <w:rPr>
              <w:rFonts w:ascii="Arial" w:hAnsi="Arial" w:cs="Arial"/>
              <w:b/>
              <w:caps/>
              <w:sz w:val="22"/>
              <w:szCs w:val="22"/>
            </w:rPr>
          </w:pPr>
          <w:r>
            <w:rPr>
              <w:rFonts w:ascii="Arial" w:hAnsi="Arial" w:cs="Arial"/>
              <w:noProof/>
              <w:sz w:val="22"/>
              <w:szCs w:val="22"/>
            </w:rPr>
            <w:drawing>
              <wp:inline distT="0" distB="0" distL="0" distR="0" wp14:anchorId="1A8A50A3" wp14:editId="47443AE1">
                <wp:extent cx="628015" cy="659765"/>
                <wp:effectExtent l="0" t="0" r="635" b="6985"/>
                <wp:docPr id="2084970298"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1957" name="Imagem 1"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8015" cy="659765"/>
                        </a:xfrm>
                        <a:prstGeom prst="rect">
                          <a:avLst/>
                        </a:prstGeom>
                        <a:noFill/>
                        <a:ln>
                          <a:noFill/>
                        </a:ln>
                      </pic:spPr>
                    </pic:pic>
                  </a:graphicData>
                </a:graphic>
              </wp:inline>
            </w:drawing>
          </w:r>
        </w:p>
      </w:tc>
      <w:tc>
        <w:tcPr>
          <w:tcW w:w="8521" w:type="dxa"/>
        </w:tcPr>
        <w:p w14:paraId="10839B18" w14:textId="77777777" w:rsidR="003176D0" w:rsidRDefault="003176D0" w:rsidP="003176D0">
          <w:pPr>
            <w:jc w:val="both"/>
            <w:rPr>
              <w:rFonts w:ascii="Arial" w:hAnsi="Arial" w:cs="Arial"/>
              <w:bCs/>
              <w:sz w:val="22"/>
              <w:szCs w:val="22"/>
            </w:rPr>
          </w:pPr>
          <w:r>
            <w:rPr>
              <w:rFonts w:ascii="Arial" w:hAnsi="Arial" w:cs="Arial"/>
              <w:bCs/>
              <w:caps/>
              <w:sz w:val="22"/>
              <w:szCs w:val="22"/>
            </w:rPr>
            <w:t>estado de santa catarina</w:t>
          </w:r>
        </w:p>
        <w:p w14:paraId="23E18ED5" w14:textId="77777777" w:rsidR="003176D0" w:rsidRDefault="003176D0" w:rsidP="003176D0">
          <w:pPr>
            <w:jc w:val="both"/>
            <w:rPr>
              <w:rFonts w:ascii="Arial" w:hAnsi="Arial" w:cs="Arial"/>
              <w:bCs/>
              <w:caps/>
              <w:sz w:val="22"/>
              <w:szCs w:val="22"/>
            </w:rPr>
          </w:pPr>
          <w:r>
            <w:rPr>
              <w:rFonts w:ascii="Arial" w:hAnsi="Arial" w:cs="Arial"/>
              <w:bCs/>
              <w:caps/>
              <w:sz w:val="22"/>
              <w:szCs w:val="22"/>
            </w:rPr>
            <w:t>secretaria de estado da saúde</w:t>
          </w:r>
        </w:p>
        <w:p w14:paraId="07522990" w14:textId="47122722" w:rsidR="003A725B" w:rsidRPr="003A725B" w:rsidRDefault="003A725B" w:rsidP="003A725B">
          <w:pPr>
            <w:pStyle w:val="Cabealho1"/>
            <w:rPr>
              <w:rFonts w:ascii="Arial" w:eastAsia="Arial" w:hAnsi="Arial" w:cs="Arial"/>
              <w:bCs/>
              <w:szCs w:val="22"/>
            </w:rPr>
          </w:pPr>
          <w:r w:rsidRPr="003A725B">
            <w:rPr>
              <w:rFonts w:ascii="Arial" w:hAnsi="Arial" w:cs="Arial"/>
              <w:bCs/>
              <w:szCs w:val="22"/>
            </w:rPr>
            <w:t xml:space="preserve">SUPERINTENDÊNCIA DE </w:t>
          </w:r>
          <w:r w:rsidR="00C4217A">
            <w:rPr>
              <w:rFonts w:ascii="Arial" w:hAnsi="Arial" w:cs="Arial"/>
              <w:bCs/>
              <w:szCs w:val="22"/>
            </w:rPr>
            <w:t>AQUISIÇÕES</w:t>
          </w:r>
          <w:r w:rsidRPr="003A725B">
            <w:rPr>
              <w:rFonts w:ascii="Arial" w:hAnsi="Arial" w:cs="Arial"/>
              <w:bCs/>
              <w:szCs w:val="22"/>
            </w:rPr>
            <w:t xml:space="preserve"> E CONTRATOS</w:t>
          </w:r>
        </w:p>
        <w:p w14:paraId="4277112C" w14:textId="77777777" w:rsidR="003176D0" w:rsidRDefault="003176D0" w:rsidP="003176D0">
          <w:pPr>
            <w:jc w:val="both"/>
            <w:rPr>
              <w:rFonts w:ascii="Arial" w:hAnsi="Arial" w:cs="Arial"/>
              <w:sz w:val="22"/>
              <w:szCs w:val="22"/>
            </w:rPr>
          </w:pPr>
          <w:r>
            <w:rPr>
              <w:rFonts w:ascii="Arial" w:eastAsia="Arial" w:hAnsi="Arial" w:cs="Arial"/>
              <w:bCs/>
              <w:sz w:val="22"/>
              <w:szCs w:val="22"/>
            </w:rPr>
            <w:t>DIRETORIA DE PLANEJAMENTO E GESTÃO DE COMPRAS</w:t>
          </w:r>
        </w:p>
      </w:tc>
    </w:tr>
  </w:tbl>
  <w:p w14:paraId="46A291AE" w14:textId="77777777" w:rsidR="0049323C" w:rsidRDefault="0049323C">
    <w:pPr>
      <w:pStyle w:val="Normal2"/>
    </w:pPr>
  </w:p>
  <w:p w14:paraId="65BBA177" w14:textId="77777777" w:rsidR="0049323C" w:rsidRDefault="0049323C">
    <w:pPr>
      <w:pStyle w:val="Corpodetexto"/>
      <w:spacing w:line="14" w:lineRule="auto"/>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D925E8"/>
    <w:multiLevelType w:val="multilevel"/>
    <w:tmpl w:val="84D925E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B740A07"/>
    <w:multiLevelType w:val="singleLevel"/>
    <w:tmpl w:val="9B740A07"/>
    <w:lvl w:ilvl="0">
      <w:start w:val="1"/>
      <w:numFmt w:val="lowerLetter"/>
      <w:suff w:val="space"/>
      <w:lvlText w:val="%1)"/>
      <w:lvlJc w:val="left"/>
    </w:lvl>
  </w:abstractNum>
  <w:abstractNum w:abstractNumId="2" w15:restartNumberingAfterBreak="0">
    <w:nsid w:val="C1EA3D1F"/>
    <w:multiLevelType w:val="multilevel"/>
    <w:tmpl w:val="C1EA3D1F"/>
    <w:lvl w:ilvl="0">
      <w:start w:val="1"/>
      <w:numFmt w:val="decimal"/>
      <w:suff w:val="space"/>
      <w:lvlText w:val="%1."/>
      <w:lvlJc w:val="left"/>
      <w:pPr>
        <w:ind w:left="0" w:firstLine="0"/>
      </w:pPr>
      <w:rPr>
        <w:rFonts w:ascii="Arial" w:hAnsi="Arial" w:cs="Arial" w:hint="default"/>
        <w:b/>
        <w:bCs/>
        <w:color w:val="FFFFFF" w:themeColor="background1"/>
        <w:sz w:val="22"/>
        <w:szCs w:val="22"/>
      </w:rPr>
    </w:lvl>
    <w:lvl w:ilvl="1">
      <w:start w:val="1"/>
      <w:numFmt w:val="decimal"/>
      <w:suff w:val="space"/>
      <w:lvlText w:val="%1.%2."/>
      <w:lvlJc w:val="left"/>
      <w:pPr>
        <w:ind w:left="0" w:firstLine="0"/>
      </w:pPr>
      <w:rPr>
        <w:rFonts w:ascii="Arial" w:hAnsi="Arial" w:cs="Arial" w:hint="default"/>
        <w:b w:val="0"/>
        <w:bCs w:val="0"/>
        <w:color w:val="auto"/>
        <w:sz w:val="22"/>
        <w:szCs w:val="22"/>
      </w:rPr>
    </w:lvl>
    <w:lvl w:ilvl="2">
      <w:start w:val="1"/>
      <w:numFmt w:val="decimal"/>
      <w:suff w:val="space"/>
      <w:lvlText w:val="%1.%2.%3."/>
      <w:lvlJc w:val="left"/>
      <w:pPr>
        <w:ind w:left="0" w:firstLine="0"/>
      </w:pPr>
      <w:rPr>
        <w:rFonts w:ascii="Arial" w:hAnsi="Arial" w:cs="Arial" w:hint="default"/>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DF9D5E6A"/>
    <w:multiLevelType w:val="singleLevel"/>
    <w:tmpl w:val="DF9D5E6A"/>
    <w:lvl w:ilvl="0">
      <w:start w:val="48"/>
      <w:numFmt w:val="decimal"/>
      <w:suff w:val="space"/>
      <w:lvlText w:val="(%1)"/>
      <w:lvlJc w:val="left"/>
    </w:lvl>
  </w:abstractNum>
  <w:abstractNum w:abstractNumId="4" w15:restartNumberingAfterBreak="0">
    <w:nsid w:val="F6731071"/>
    <w:multiLevelType w:val="singleLevel"/>
    <w:tmpl w:val="F6731071"/>
    <w:lvl w:ilvl="0">
      <w:start w:val="1"/>
      <w:numFmt w:val="lowerLetter"/>
      <w:suff w:val="space"/>
      <w:lvlText w:val="%1)"/>
      <w:lvlJc w:val="left"/>
      <w:rPr>
        <w:rFonts w:hint="default"/>
        <w:b w:val="0"/>
        <w:bCs w:val="0"/>
      </w:rPr>
    </w:lvl>
  </w:abstractNum>
  <w:abstractNum w:abstractNumId="5" w15:restartNumberingAfterBreak="0">
    <w:nsid w:val="03AA39E6"/>
    <w:multiLevelType w:val="multilevel"/>
    <w:tmpl w:val="03AA39E6"/>
    <w:lvl w:ilvl="0">
      <w:start w:val="1"/>
      <w:numFmt w:val="lowerLetter"/>
      <w:lvlText w:val="%1)"/>
      <w:lvlJc w:val="left"/>
      <w:pPr>
        <w:ind w:left="720" w:hanging="360"/>
      </w:pPr>
      <w:rPr>
        <w:rFonts w:ascii="Arial" w:hAnsi="Arial" w:cs="Arial"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401CBA"/>
    <w:multiLevelType w:val="multilevel"/>
    <w:tmpl w:val="10401C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8D1205"/>
    <w:multiLevelType w:val="multilevel"/>
    <w:tmpl w:val="408D1205"/>
    <w:lvl w:ilvl="0">
      <w:start w:val="12"/>
      <w:numFmt w:val="decimal"/>
      <w:lvlText w:val="%1."/>
      <w:lvlJc w:val="left"/>
      <w:pPr>
        <w:ind w:left="620" w:hanging="620"/>
      </w:pPr>
      <w:rPr>
        <w:vertAlign w:val="baseline"/>
      </w:rPr>
    </w:lvl>
    <w:lvl w:ilvl="1">
      <w:start w:val="1"/>
      <w:numFmt w:val="decimal"/>
      <w:lvlText w:val="%1.%2."/>
      <w:lvlJc w:val="left"/>
      <w:pPr>
        <w:ind w:left="620" w:hanging="620"/>
      </w:pPr>
      <w:rPr>
        <w:b w:val="0"/>
        <w:vertAlign w:val="baseline"/>
      </w:rPr>
    </w:lvl>
    <w:lvl w:ilvl="2">
      <w:start w:val="1"/>
      <w:numFmt w:val="decimal"/>
      <w:lvlText w:val="%1.%2.%3."/>
      <w:lvlJc w:val="left"/>
      <w:pPr>
        <w:ind w:left="2279" w:hanging="720"/>
      </w:pPr>
      <w:rPr>
        <w:b w:val="0"/>
        <w:bCs w:val="0"/>
        <w:vertAlign w:val="baseline"/>
      </w:rPr>
    </w:lvl>
    <w:lvl w:ilvl="3">
      <w:start w:val="1"/>
      <w:numFmt w:val="decimal"/>
      <w:lvlText w:val="%1.%2.%3.%4."/>
      <w:lvlJc w:val="left"/>
      <w:pPr>
        <w:ind w:left="1003" w:hanging="720"/>
      </w:pPr>
      <w:rPr>
        <w:color w:val="00000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474577BF"/>
    <w:multiLevelType w:val="multilevel"/>
    <w:tmpl w:val="474577BF"/>
    <w:lvl w:ilvl="0">
      <w:start w:val="3"/>
      <w:numFmt w:val="decimal"/>
      <w:lvlText w:val="%1."/>
      <w:lvlJc w:val="left"/>
      <w:pPr>
        <w:ind w:left="360" w:hanging="360"/>
      </w:pPr>
      <w:rPr>
        <w:rFonts w:ascii="Arial" w:hAnsi="Arial" w:cs="Arial" w:hint="default"/>
        <w:b/>
        <w:bCs/>
        <w:color w:val="FFFFFF" w:themeColor="background1"/>
        <w:sz w:val="22"/>
        <w:szCs w:val="22"/>
      </w:rPr>
    </w:lvl>
    <w:lvl w:ilvl="1">
      <w:start w:val="1"/>
      <w:numFmt w:val="decimal"/>
      <w:lvlText w:val="%1.%2."/>
      <w:lvlJc w:val="left"/>
      <w:pPr>
        <w:ind w:left="360" w:hanging="360"/>
      </w:pPr>
      <w:rPr>
        <w:rFonts w:ascii="Arial" w:hAnsi="Arial" w:cs="Arial" w:hint="default"/>
        <w:b w:val="0"/>
        <w:bCs w:val="0"/>
        <w:color w:val="auto"/>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BE67C8"/>
    <w:multiLevelType w:val="multilevel"/>
    <w:tmpl w:val="6DBE67C8"/>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3966240">
    <w:abstractNumId w:val="0"/>
  </w:num>
  <w:num w:numId="2" w16cid:durableId="1501500173">
    <w:abstractNumId w:val="2"/>
  </w:num>
  <w:num w:numId="3" w16cid:durableId="1076322307">
    <w:abstractNumId w:val="4"/>
  </w:num>
  <w:num w:numId="4" w16cid:durableId="284190793">
    <w:abstractNumId w:val="1"/>
  </w:num>
  <w:num w:numId="5" w16cid:durableId="694043034">
    <w:abstractNumId w:val="6"/>
  </w:num>
  <w:num w:numId="6" w16cid:durableId="353381772">
    <w:abstractNumId w:val="5"/>
  </w:num>
  <w:num w:numId="7" w16cid:durableId="2094203146">
    <w:abstractNumId w:val="8"/>
  </w:num>
  <w:num w:numId="8" w16cid:durableId="522985297">
    <w:abstractNumId w:val="9"/>
  </w:num>
  <w:num w:numId="9" w16cid:durableId="1290622107">
    <w:abstractNumId w:val="3"/>
  </w:num>
  <w:num w:numId="10" w16cid:durableId="153571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19"/>
  <w:hyphenationZone w:val="425"/>
  <w:drawingGridHorizontalSpacing w:val="110"/>
  <w:noPunctuationKerning/>
  <w:characterSpacingControl w:val="doNotCompress"/>
  <w:hdrShapeDefaults>
    <o:shapedefaults v:ext="edit" spidmax="10241"/>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47C"/>
    <w:rsid w:val="0000713E"/>
    <w:rsid w:val="00026975"/>
    <w:rsid w:val="00045C37"/>
    <w:rsid w:val="00060C6A"/>
    <w:rsid w:val="00070BD7"/>
    <w:rsid w:val="000B1AE5"/>
    <w:rsid w:val="000B3751"/>
    <w:rsid w:val="000E1A35"/>
    <w:rsid w:val="0017024D"/>
    <w:rsid w:val="00171173"/>
    <w:rsid w:val="00172A27"/>
    <w:rsid w:val="001750DE"/>
    <w:rsid w:val="00193748"/>
    <w:rsid w:val="001A1F4A"/>
    <w:rsid w:val="001B5004"/>
    <w:rsid w:val="001B7589"/>
    <w:rsid w:val="001B795B"/>
    <w:rsid w:val="001E7EA4"/>
    <w:rsid w:val="00201B58"/>
    <w:rsid w:val="00217AB4"/>
    <w:rsid w:val="002564EB"/>
    <w:rsid w:val="00296BDD"/>
    <w:rsid w:val="00302DE4"/>
    <w:rsid w:val="003176D0"/>
    <w:rsid w:val="00363F0B"/>
    <w:rsid w:val="00365DAF"/>
    <w:rsid w:val="0038154E"/>
    <w:rsid w:val="003A725B"/>
    <w:rsid w:val="003B2D51"/>
    <w:rsid w:val="003C3493"/>
    <w:rsid w:val="003E3DCD"/>
    <w:rsid w:val="00406593"/>
    <w:rsid w:val="004140C5"/>
    <w:rsid w:val="00414484"/>
    <w:rsid w:val="00430061"/>
    <w:rsid w:val="004375A4"/>
    <w:rsid w:val="004742FB"/>
    <w:rsid w:val="00480AF6"/>
    <w:rsid w:val="0049235A"/>
    <w:rsid w:val="0049323C"/>
    <w:rsid w:val="00494D78"/>
    <w:rsid w:val="004A46CD"/>
    <w:rsid w:val="004B42B2"/>
    <w:rsid w:val="004B7FA8"/>
    <w:rsid w:val="004E3841"/>
    <w:rsid w:val="00504A1A"/>
    <w:rsid w:val="005260FF"/>
    <w:rsid w:val="00532A4A"/>
    <w:rsid w:val="00547941"/>
    <w:rsid w:val="00581199"/>
    <w:rsid w:val="00582C51"/>
    <w:rsid w:val="005879E3"/>
    <w:rsid w:val="00594046"/>
    <w:rsid w:val="005A0422"/>
    <w:rsid w:val="005B1289"/>
    <w:rsid w:val="005B4C6F"/>
    <w:rsid w:val="005C01C2"/>
    <w:rsid w:val="005D7BD5"/>
    <w:rsid w:val="00656753"/>
    <w:rsid w:val="0066401D"/>
    <w:rsid w:val="00672C31"/>
    <w:rsid w:val="00696EED"/>
    <w:rsid w:val="006B12EB"/>
    <w:rsid w:val="006C69B1"/>
    <w:rsid w:val="006D2929"/>
    <w:rsid w:val="006E5F8F"/>
    <w:rsid w:val="006F00E5"/>
    <w:rsid w:val="006F2467"/>
    <w:rsid w:val="00711D20"/>
    <w:rsid w:val="00715A69"/>
    <w:rsid w:val="00736B90"/>
    <w:rsid w:val="007615C2"/>
    <w:rsid w:val="00762895"/>
    <w:rsid w:val="00773916"/>
    <w:rsid w:val="007945EF"/>
    <w:rsid w:val="00880260"/>
    <w:rsid w:val="00890778"/>
    <w:rsid w:val="0089565D"/>
    <w:rsid w:val="008A1BD6"/>
    <w:rsid w:val="008A59C5"/>
    <w:rsid w:val="008B5568"/>
    <w:rsid w:val="008C28CC"/>
    <w:rsid w:val="008F02DA"/>
    <w:rsid w:val="00916CC2"/>
    <w:rsid w:val="00930923"/>
    <w:rsid w:val="00952F7E"/>
    <w:rsid w:val="009B6002"/>
    <w:rsid w:val="009C2F06"/>
    <w:rsid w:val="009D362C"/>
    <w:rsid w:val="009E2F5C"/>
    <w:rsid w:val="009E4E31"/>
    <w:rsid w:val="00A17245"/>
    <w:rsid w:val="00A33F7C"/>
    <w:rsid w:val="00A35A84"/>
    <w:rsid w:val="00A64292"/>
    <w:rsid w:val="00A649F5"/>
    <w:rsid w:val="00A65C90"/>
    <w:rsid w:val="00A66BF9"/>
    <w:rsid w:val="00AB71C2"/>
    <w:rsid w:val="00B11977"/>
    <w:rsid w:val="00B217EE"/>
    <w:rsid w:val="00B41E2F"/>
    <w:rsid w:val="00B61680"/>
    <w:rsid w:val="00B73263"/>
    <w:rsid w:val="00B74E61"/>
    <w:rsid w:val="00BB0403"/>
    <w:rsid w:val="00BD621A"/>
    <w:rsid w:val="00BD6CFD"/>
    <w:rsid w:val="00BF2510"/>
    <w:rsid w:val="00C01857"/>
    <w:rsid w:val="00C03105"/>
    <w:rsid w:val="00C1061D"/>
    <w:rsid w:val="00C16C95"/>
    <w:rsid w:val="00C4217A"/>
    <w:rsid w:val="00C43329"/>
    <w:rsid w:val="00C53EAD"/>
    <w:rsid w:val="00C73442"/>
    <w:rsid w:val="00C8196A"/>
    <w:rsid w:val="00C917D3"/>
    <w:rsid w:val="00CC63B7"/>
    <w:rsid w:val="00CD252C"/>
    <w:rsid w:val="00CD322F"/>
    <w:rsid w:val="00D0229F"/>
    <w:rsid w:val="00D17928"/>
    <w:rsid w:val="00D246FE"/>
    <w:rsid w:val="00D46996"/>
    <w:rsid w:val="00D539A0"/>
    <w:rsid w:val="00D83C00"/>
    <w:rsid w:val="00D92C2A"/>
    <w:rsid w:val="00DC1EC0"/>
    <w:rsid w:val="00DD6826"/>
    <w:rsid w:val="00DE5EB0"/>
    <w:rsid w:val="00DF2800"/>
    <w:rsid w:val="00E15756"/>
    <w:rsid w:val="00E208D2"/>
    <w:rsid w:val="00E26F96"/>
    <w:rsid w:val="00E46E8F"/>
    <w:rsid w:val="00E6526E"/>
    <w:rsid w:val="00E7175A"/>
    <w:rsid w:val="00E72C42"/>
    <w:rsid w:val="00EB7D5B"/>
    <w:rsid w:val="00EF44A4"/>
    <w:rsid w:val="00F37788"/>
    <w:rsid w:val="00F6482C"/>
    <w:rsid w:val="00F7346B"/>
    <w:rsid w:val="00FA1803"/>
    <w:rsid w:val="00FA19C1"/>
    <w:rsid w:val="00FC4830"/>
    <w:rsid w:val="00FC5D1C"/>
    <w:rsid w:val="00FE208A"/>
    <w:rsid w:val="00FE74B6"/>
    <w:rsid w:val="00FF0A56"/>
    <w:rsid w:val="013730A5"/>
    <w:rsid w:val="016417A4"/>
    <w:rsid w:val="026B121E"/>
    <w:rsid w:val="02725307"/>
    <w:rsid w:val="029E1222"/>
    <w:rsid w:val="03582CB7"/>
    <w:rsid w:val="03BD578F"/>
    <w:rsid w:val="03FD05D6"/>
    <w:rsid w:val="040D00EE"/>
    <w:rsid w:val="040E25E8"/>
    <w:rsid w:val="04476BE8"/>
    <w:rsid w:val="047A58AA"/>
    <w:rsid w:val="04893F56"/>
    <w:rsid w:val="04BB6EB7"/>
    <w:rsid w:val="04DA0918"/>
    <w:rsid w:val="05024C34"/>
    <w:rsid w:val="05216546"/>
    <w:rsid w:val="058C5590"/>
    <w:rsid w:val="05A266C9"/>
    <w:rsid w:val="06397C1C"/>
    <w:rsid w:val="06604E4C"/>
    <w:rsid w:val="066B5B48"/>
    <w:rsid w:val="06856EB2"/>
    <w:rsid w:val="06923862"/>
    <w:rsid w:val="069845E6"/>
    <w:rsid w:val="06B04366"/>
    <w:rsid w:val="06CA7B30"/>
    <w:rsid w:val="06DF2215"/>
    <w:rsid w:val="07567F10"/>
    <w:rsid w:val="075B5D40"/>
    <w:rsid w:val="078A112C"/>
    <w:rsid w:val="07BC04E5"/>
    <w:rsid w:val="07E21FBD"/>
    <w:rsid w:val="08167EB9"/>
    <w:rsid w:val="082C148A"/>
    <w:rsid w:val="087F708A"/>
    <w:rsid w:val="08C60D64"/>
    <w:rsid w:val="08CB2A51"/>
    <w:rsid w:val="09095327"/>
    <w:rsid w:val="093C56FD"/>
    <w:rsid w:val="094445B2"/>
    <w:rsid w:val="09774987"/>
    <w:rsid w:val="09AD215D"/>
    <w:rsid w:val="09D65B51"/>
    <w:rsid w:val="0A39223A"/>
    <w:rsid w:val="0A5953D2"/>
    <w:rsid w:val="0A754CC7"/>
    <w:rsid w:val="0AD35E95"/>
    <w:rsid w:val="0AD6133C"/>
    <w:rsid w:val="0B1701D0"/>
    <w:rsid w:val="0B20718E"/>
    <w:rsid w:val="0B4F3D8E"/>
    <w:rsid w:val="0B771748"/>
    <w:rsid w:val="0C00320E"/>
    <w:rsid w:val="0C1E1864"/>
    <w:rsid w:val="0C3A566F"/>
    <w:rsid w:val="0C436DEA"/>
    <w:rsid w:val="0C5B7306"/>
    <w:rsid w:val="0CF371EA"/>
    <w:rsid w:val="0D006A41"/>
    <w:rsid w:val="0D0B144E"/>
    <w:rsid w:val="0D780F57"/>
    <w:rsid w:val="0D8553FF"/>
    <w:rsid w:val="0DE20558"/>
    <w:rsid w:val="0DE40111"/>
    <w:rsid w:val="0E2C72A1"/>
    <w:rsid w:val="0E3C1CFB"/>
    <w:rsid w:val="0E4021B6"/>
    <w:rsid w:val="0E675305"/>
    <w:rsid w:val="0F205179"/>
    <w:rsid w:val="0F27519E"/>
    <w:rsid w:val="0F5D63CD"/>
    <w:rsid w:val="0F744C35"/>
    <w:rsid w:val="0FE409A7"/>
    <w:rsid w:val="10086037"/>
    <w:rsid w:val="10114441"/>
    <w:rsid w:val="101C3C5A"/>
    <w:rsid w:val="101D0380"/>
    <w:rsid w:val="10404839"/>
    <w:rsid w:val="104646DE"/>
    <w:rsid w:val="108628B1"/>
    <w:rsid w:val="10BD375A"/>
    <w:rsid w:val="10E24892"/>
    <w:rsid w:val="1113186A"/>
    <w:rsid w:val="11231A18"/>
    <w:rsid w:val="11535CDA"/>
    <w:rsid w:val="116F225E"/>
    <w:rsid w:val="119630FC"/>
    <w:rsid w:val="11D479AC"/>
    <w:rsid w:val="11FD5DA7"/>
    <w:rsid w:val="12747B4B"/>
    <w:rsid w:val="12B44556"/>
    <w:rsid w:val="12D90460"/>
    <w:rsid w:val="12E36BE9"/>
    <w:rsid w:val="13094365"/>
    <w:rsid w:val="131D034D"/>
    <w:rsid w:val="13BA3B64"/>
    <w:rsid w:val="13CA5182"/>
    <w:rsid w:val="13E902AE"/>
    <w:rsid w:val="14040F13"/>
    <w:rsid w:val="141672B6"/>
    <w:rsid w:val="146D53E9"/>
    <w:rsid w:val="150572EB"/>
    <w:rsid w:val="152233B7"/>
    <w:rsid w:val="15432E2C"/>
    <w:rsid w:val="15485429"/>
    <w:rsid w:val="15510782"/>
    <w:rsid w:val="157D1577"/>
    <w:rsid w:val="15B12877"/>
    <w:rsid w:val="15C30C05"/>
    <w:rsid w:val="15C56A7A"/>
    <w:rsid w:val="15E70AAC"/>
    <w:rsid w:val="15FF414C"/>
    <w:rsid w:val="1618469A"/>
    <w:rsid w:val="16A67DD9"/>
    <w:rsid w:val="177048A0"/>
    <w:rsid w:val="177B6FC9"/>
    <w:rsid w:val="178A15DE"/>
    <w:rsid w:val="178F6412"/>
    <w:rsid w:val="17A0672A"/>
    <w:rsid w:val="17A71D60"/>
    <w:rsid w:val="17D623FB"/>
    <w:rsid w:val="17E83804"/>
    <w:rsid w:val="180F2CDA"/>
    <w:rsid w:val="181A0885"/>
    <w:rsid w:val="18441420"/>
    <w:rsid w:val="18B82F32"/>
    <w:rsid w:val="18CB5892"/>
    <w:rsid w:val="18E97382"/>
    <w:rsid w:val="18FC3673"/>
    <w:rsid w:val="190922E3"/>
    <w:rsid w:val="190A4F15"/>
    <w:rsid w:val="19271E29"/>
    <w:rsid w:val="195E7B1C"/>
    <w:rsid w:val="19803042"/>
    <w:rsid w:val="19C510ED"/>
    <w:rsid w:val="1A625B84"/>
    <w:rsid w:val="1B124510"/>
    <w:rsid w:val="1B4B7903"/>
    <w:rsid w:val="1B6B2700"/>
    <w:rsid w:val="1B902F63"/>
    <w:rsid w:val="1B9510AD"/>
    <w:rsid w:val="1BAD6444"/>
    <w:rsid w:val="1C02549E"/>
    <w:rsid w:val="1C196CD8"/>
    <w:rsid w:val="1D361749"/>
    <w:rsid w:val="1D955003"/>
    <w:rsid w:val="1DB775F0"/>
    <w:rsid w:val="1DB92157"/>
    <w:rsid w:val="1DE877AA"/>
    <w:rsid w:val="1DFF4990"/>
    <w:rsid w:val="1E9828AC"/>
    <w:rsid w:val="1EB70EB7"/>
    <w:rsid w:val="1EB844E8"/>
    <w:rsid w:val="1EED151B"/>
    <w:rsid w:val="1F1617FB"/>
    <w:rsid w:val="1F396A20"/>
    <w:rsid w:val="1F4617FA"/>
    <w:rsid w:val="1F8E3B36"/>
    <w:rsid w:val="200D799B"/>
    <w:rsid w:val="203B1E13"/>
    <w:rsid w:val="204235C1"/>
    <w:rsid w:val="20C938C2"/>
    <w:rsid w:val="20FD1688"/>
    <w:rsid w:val="218A61C7"/>
    <w:rsid w:val="21BC51D5"/>
    <w:rsid w:val="21DC6856"/>
    <w:rsid w:val="21F36C2E"/>
    <w:rsid w:val="23335489"/>
    <w:rsid w:val="23853850"/>
    <w:rsid w:val="23BF4927"/>
    <w:rsid w:val="23C6258F"/>
    <w:rsid w:val="23DE7685"/>
    <w:rsid w:val="23DF24B9"/>
    <w:rsid w:val="23E375C9"/>
    <w:rsid w:val="24125580"/>
    <w:rsid w:val="24300A40"/>
    <w:rsid w:val="24602142"/>
    <w:rsid w:val="24761C53"/>
    <w:rsid w:val="248F0037"/>
    <w:rsid w:val="25092966"/>
    <w:rsid w:val="252B309B"/>
    <w:rsid w:val="2574164A"/>
    <w:rsid w:val="257D4C7B"/>
    <w:rsid w:val="257F009F"/>
    <w:rsid w:val="262D58AD"/>
    <w:rsid w:val="26542CAA"/>
    <w:rsid w:val="26603073"/>
    <w:rsid w:val="26966153"/>
    <w:rsid w:val="26AB75C6"/>
    <w:rsid w:val="26CB1A16"/>
    <w:rsid w:val="272110D9"/>
    <w:rsid w:val="27354D49"/>
    <w:rsid w:val="27F4193C"/>
    <w:rsid w:val="28524E9A"/>
    <w:rsid w:val="28787368"/>
    <w:rsid w:val="28BA3834"/>
    <w:rsid w:val="28F0410B"/>
    <w:rsid w:val="29310257"/>
    <w:rsid w:val="294A2A2C"/>
    <w:rsid w:val="295B2762"/>
    <w:rsid w:val="296200DE"/>
    <w:rsid w:val="29A6221A"/>
    <w:rsid w:val="29BD461F"/>
    <w:rsid w:val="29F53B22"/>
    <w:rsid w:val="2A0E23AD"/>
    <w:rsid w:val="2A174B84"/>
    <w:rsid w:val="2A1B3F74"/>
    <w:rsid w:val="2A2B2EF8"/>
    <w:rsid w:val="2A517E0B"/>
    <w:rsid w:val="2A537F82"/>
    <w:rsid w:val="2A660D80"/>
    <w:rsid w:val="2A8E16D9"/>
    <w:rsid w:val="2ABC2CCA"/>
    <w:rsid w:val="2AE276A7"/>
    <w:rsid w:val="2B400C25"/>
    <w:rsid w:val="2B593A95"/>
    <w:rsid w:val="2B656E9C"/>
    <w:rsid w:val="2B675EC2"/>
    <w:rsid w:val="2BCD6F7D"/>
    <w:rsid w:val="2BD32426"/>
    <w:rsid w:val="2C1134CB"/>
    <w:rsid w:val="2C22675B"/>
    <w:rsid w:val="2C370C9D"/>
    <w:rsid w:val="2C9254B0"/>
    <w:rsid w:val="2C966C43"/>
    <w:rsid w:val="2CF61D43"/>
    <w:rsid w:val="2D6A20F4"/>
    <w:rsid w:val="2E387928"/>
    <w:rsid w:val="2EA17C2D"/>
    <w:rsid w:val="2F1C0205"/>
    <w:rsid w:val="2F1E0D68"/>
    <w:rsid w:val="2F2B74F6"/>
    <w:rsid w:val="2F4329C0"/>
    <w:rsid w:val="2F4B5DEA"/>
    <w:rsid w:val="2F736A5D"/>
    <w:rsid w:val="2FAF3360"/>
    <w:rsid w:val="2FEB0042"/>
    <w:rsid w:val="300C36B8"/>
    <w:rsid w:val="3029612C"/>
    <w:rsid w:val="304D4385"/>
    <w:rsid w:val="30FE297E"/>
    <w:rsid w:val="314F3970"/>
    <w:rsid w:val="32222E4A"/>
    <w:rsid w:val="322740B9"/>
    <w:rsid w:val="32892EB1"/>
    <w:rsid w:val="329E1C9C"/>
    <w:rsid w:val="32BF0681"/>
    <w:rsid w:val="32BF4CA5"/>
    <w:rsid w:val="32D478FF"/>
    <w:rsid w:val="32E97DF4"/>
    <w:rsid w:val="331C0D3B"/>
    <w:rsid w:val="33565D6F"/>
    <w:rsid w:val="33A15DF5"/>
    <w:rsid w:val="33B91D1C"/>
    <w:rsid w:val="346662D0"/>
    <w:rsid w:val="3477345F"/>
    <w:rsid w:val="34937325"/>
    <w:rsid w:val="34DA510C"/>
    <w:rsid w:val="35046EE8"/>
    <w:rsid w:val="350F228E"/>
    <w:rsid w:val="35162A15"/>
    <w:rsid w:val="354237EC"/>
    <w:rsid w:val="35585604"/>
    <w:rsid w:val="35726C30"/>
    <w:rsid w:val="35775243"/>
    <w:rsid w:val="35BD2012"/>
    <w:rsid w:val="361339D9"/>
    <w:rsid w:val="361E7731"/>
    <w:rsid w:val="362B4280"/>
    <w:rsid w:val="362E41CC"/>
    <w:rsid w:val="36B349A1"/>
    <w:rsid w:val="36B46A77"/>
    <w:rsid w:val="36B97CA6"/>
    <w:rsid w:val="36D70BCD"/>
    <w:rsid w:val="371149B7"/>
    <w:rsid w:val="37176879"/>
    <w:rsid w:val="3720190B"/>
    <w:rsid w:val="374026BB"/>
    <w:rsid w:val="375A066C"/>
    <w:rsid w:val="37620175"/>
    <w:rsid w:val="376C34BF"/>
    <w:rsid w:val="378C0D4E"/>
    <w:rsid w:val="37C14E9C"/>
    <w:rsid w:val="37E1109A"/>
    <w:rsid w:val="38492A18"/>
    <w:rsid w:val="386F25DF"/>
    <w:rsid w:val="386F2B4A"/>
    <w:rsid w:val="38746C78"/>
    <w:rsid w:val="388E4CD7"/>
    <w:rsid w:val="38F53377"/>
    <w:rsid w:val="392524D2"/>
    <w:rsid w:val="395533EA"/>
    <w:rsid w:val="396509C3"/>
    <w:rsid w:val="39B44E38"/>
    <w:rsid w:val="39BA0563"/>
    <w:rsid w:val="39F9503D"/>
    <w:rsid w:val="3A7174F3"/>
    <w:rsid w:val="3B4C0F20"/>
    <w:rsid w:val="3B4D37D7"/>
    <w:rsid w:val="3B8B0925"/>
    <w:rsid w:val="3B8B1B71"/>
    <w:rsid w:val="3BA7084C"/>
    <w:rsid w:val="3BC92571"/>
    <w:rsid w:val="3BF2386B"/>
    <w:rsid w:val="3C463BC1"/>
    <w:rsid w:val="3C9A5CBB"/>
    <w:rsid w:val="3CD66170"/>
    <w:rsid w:val="3D841C8B"/>
    <w:rsid w:val="3DE0051B"/>
    <w:rsid w:val="3E2E2B5F"/>
    <w:rsid w:val="3E4610FD"/>
    <w:rsid w:val="3E4B1963"/>
    <w:rsid w:val="3E52684D"/>
    <w:rsid w:val="3F174BBC"/>
    <w:rsid w:val="3F257A14"/>
    <w:rsid w:val="3F415A13"/>
    <w:rsid w:val="3F574AF1"/>
    <w:rsid w:val="3F6727CC"/>
    <w:rsid w:val="3F88118C"/>
    <w:rsid w:val="3FB35A12"/>
    <w:rsid w:val="3FC306F2"/>
    <w:rsid w:val="3FCE0156"/>
    <w:rsid w:val="3FE25C35"/>
    <w:rsid w:val="40066A0A"/>
    <w:rsid w:val="40A8280F"/>
    <w:rsid w:val="412B286A"/>
    <w:rsid w:val="413D3C7B"/>
    <w:rsid w:val="41401AB1"/>
    <w:rsid w:val="417008D4"/>
    <w:rsid w:val="41C61E42"/>
    <w:rsid w:val="41CB6D2B"/>
    <w:rsid w:val="42025BE2"/>
    <w:rsid w:val="420261D9"/>
    <w:rsid w:val="42515CBA"/>
    <w:rsid w:val="42601DED"/>
    <w:rsid w:val="42DC36DA"/>
    <w:rsid w:val="42EB272F"/>
    <w:rsid w:val="42F75C15"/>
    <w:rsid w:val="430F7055"/>
    <w:rsid w:val="4335673E"/>
    <w:rsid w:val="4340580E"/>
    <w:rsid w:val="43B42751"/>
    <w:rsid w:val="43C47E2C"/>
    <w:rsid w:val="43E9779C"/>
    <w:rsid w:val="440A3726"/>
    <w:rsid w:val="443D1DF4"/>
    <w:rsid w:val="44A45CE7"/>
    <w:rsid w:val="44AA515E"/>
    <w:rsid w:val="44F94DBC"/>
    <w:rsid w:val="451F26A8"/>
    <w:rsid w:val="458D50F5"/>
    <w:rsid w:val="45E66A2A"/>
    <w:rsid w:val="462F54EC"/>
    <w:rsid w:val="4653664E"/>
    <w:rsid w:val="465D66D7"/>
    <w:rsid w:val="467C6146"/>
    <w:rsid w:val="46902F00"/>
    <w:rsid w:val="46C73B51"/>
    <w:rsid w:val="46DC3AA0"/>
    <w:rsid w:val="46EE72B8"/>
    <w:rsid w:val="470152B5"/>
    <w:rsid w:val="47217705"/>
    <w:rsid w:val="474F5228"/>
    <w:rsid w:val="4757072F"/>
    <w:rsid w:val="477F3087"/>
    <w:rsid w:val="47A5125E"/>
    <w:rsid w:val="47BD0A25"/>
    <w:rsid w:val="47E30DFE"/>
    <w:rsid w:val="480A6328"/>
    <w:rsid w:val="480F755D"/>
    <w:rsid w:val="48311BE1"/>
    <w:rsid w:val="483F4372"/>
    <w:rsid w:val="485229D6"/>
    <w:rsid w:val="48627FD5"/>
    <w:rsid w:val="487C2EFA"/>
    <w:rsid w:val="489721D5"/>
    <w:rsid w:val="48F250C3"/>
    <w:rsid w:val="49382AE4"/>
    <w:rsid w:val="494476DB"/>
    <w:rsid w:val="497724D1"/>
    <w:rsid w:val="49F27EF7"/>
    <w:rsid w:val="4A4756D4"/>
    <w:rsid w:val="4AB6597F"/>
    <w:rsid w:val="4AD1067A"/>
    <w:rsid w:val="4ADB4956"/>
    <w:rsid w:val="4AF1755F"/>
    <w:rsid w:val="4B186C70"/>
    <w:rsid w:val="4B4C0AC8"/>
    <w:rsid w:val="4BF74ED8"/>
    <w:rsid w:val="4BF94D80"/>
    <w:rsid w:val="4C0269FC"/>
    <w:rsid w:val="4C925257"/>
    <w:rsid w:val="4CC50B32"/>
    <w:rsid w:val="4CC863CB"/>
    <w:rsid w:val="4D0375AA"/>
    <w:rsid w:val="4D0E14B5"/>
    <w:rsid w:val="4D231FC6"/>
    <w:rsid w:val="4E0F745E"/>
    <w:rsid w:val="4E351FFA"/>
    <w:rsid w:val="4EA40FCB"/>
    <w:rsid w:val="4EC44D5E"/>
    <w:rsid w:val="4F0B7F65"/>
    <w:rsid w:val="4F344ECF"/>
    <w:rsid w:val="4F5D5052"/>
    <w:rsid w:val="4F6208BA"/>
    <w:rsid w:val="4F8C1334"/>
    <w:rsid w:val="4FCA4152"/>
    <w:rsid w:val="51087240"/>
    <w:rsid w:val="51855268"/>
    <w:rsid w:val="51935BFE"/>
    <w:rsid w:val="51C66B19"/>
    <w:rsid w:val="51FF0643"/>
    <w:rsid w:val="522B707F"/>
    <w:rsid w:val="526F1BA2"/>
    <w:rsid w:val="530A3743"/>
    <w:rsid w:val="53560736"/>
    <w:rsid w:val="535765B6"/>
    <w:rsid w:val="536F5F7E"/>
    <w:rsid w:val="53C646B8"/>
    <w:rsid w:val="53C729C7"/>
    <w:rsid w:val="53E166F9"/>
    <w:rsid w:val="53F41338"/>
    <w:rsid w:val="541D74A6"/>
    <w:rsid w:val="54615FF5"/>
    <w:rsid w:val="54A0435F"/>
    <w:rsid w:val="54C12C6E"/>
    <w:rsid w:val="54E54F02"/>
    <w:rsid w:val="55014CD5"/>
    <w:rsid w:val="553B0367"/>
    <w:rsid w:val="55524F2D"/>
    <w:rsid w:val="55666AEF"/>
    <w:rsid w:val="559D20CD"/>
    <w:rsid w:val="55A90FF1"/>
    <w:rsid w:val="55CA619E"/>
    <w:rsid w:val="55CC02DF"/>
    <w:rsid w:val="55DC7F42"/>
    <w:rsid w:val="55E37A2E"/>
    <w:rsid w:val="563E2BBB"/>
    <w:rsid w:val="5640122A"/>
    <w:rsid w:val="56941CA1"/>
    <w:rsid w:val="569B7451"/>
    <w:rsid w:val="56BD73C2"/>
    <w:rsid w:val="56BE580F"/>
    <w:rsid w:val="56BE6D1E"/>
    <w:rsid w:val="570D3D70"/>
    <w:rsid w:val="572D3C16"/>
    <w:rsid w:val="5738003B"/>
    <w:rsid w:val="573C31EF"/>
    <w:rsid w:val="577B076B"/>
    <w:rsid w:val="57921A2C"/>
    <w:rsid w:val="57A053C8"/>
    <w:rsid w:val="57B5419A"/>
    <w:rsid w:val="57C033D3"/>
    <w:rsid w:val="58304DCA"/>
    <w:rsid w:val="583A2775"/>
    <w:rsid w:val="584B2834"/>
    <w:rsid w:val="58810003"/>
    <w:rsid w:val="58C3486B"/>
    <w:rsid w:val="58D81BED"/>
    <w:rsid w:val="595B4CF8"/>
    <w:rsid w:val="5968633D"/>
    <w:rsid w:val="59F40CA9"/>
    <w:rsid w:val="5A33532D"/>
    <w:rsid w:val="5A8B43BC"/>
    <w:rsid w:val="5A8F74AB"/>
    <w:rsid w:val="5AC266B1"/>
    <w:rsid w:val="5B3F200F"/>
    <w:rsid w:val="5B7B51DE"/>
    <w:rsid w:val="5BAA1B8B"/>
    <w:rsid w:val="5C276749"/>
    <w:rsid w:val="5C2A09B2"/>
    <w:rsid w:val="5C495E12"/>
    <w:rsid w:val="5C923224"/>
    <w:rsid w:val="5CE46DB3"/>
    <w:rsid w:val="5D2E2DE6"/>
    <w:rsid w:val="5D302478"/>
    <w:rsid w:val="5D8606FA"/>
    <w:rsid w:val="5D92680F"/>
    <w:rsid w:val="5E0021E4"/>
    <w:rsid w:val="5E1B6804"/>
    <w:rsid w:val="5E2B6149"/>
    <w:rsid w:val="5E5B2643"/>
    <w:rsid w:val="5EDE5632"/>
    <w:rsid w:val="5F1734CB"/>
    <w:rsid w:val="5F577043"/>
    <w:rsid w:val="5F5B121E"/>
    <w:rsid w:val="5F8A052F"/>
    <w:rsid w:val="5F901F84"/>
    <w:rsid w:val="5FB711E9"/>
    <w:rsid w:val="5FF92B75"/>
    <w:rsid w:val="608A1DCD"/>
    <w:rsid w:val="60BF7356"/>
    <w:rsid w:val="61381FAA"/>
    <w:rsid w:val="61871F1F"/>
    <w:rsid w:val="61AA12D8"/>
    <w:rsid w:val="61DA69D6"/>
    <w:rsid w:val="627263AA"/>
    <w:rsid w:val="62EB0F6F"/>
    <w:rsid w:val="62F04B0B"/>
    <w:rsid w:val="63101AB2"/>
    <w:rsid w:val="63214AE8"/>
    <w:rsid w:val="63330F05"/>
    <w:rsid w:val="637A1961"/>
    <w:rsid w:val="6381226E"/>
    <w:rsid w:val="643A5739"/>
    <w:rsid w:val="64400B92"/>
    <w:rsid w:val="64870E78"/>
    <w:rsid w:val="64C37E4A"/>
    <w:rsid w:val="64CA57FF"/>
    <w:rsid w:val="65320939"/>
    <w:rsid w:val="656F2022"/>
    <w:rsid w:val="65A74E21"/>
    <w:rsid w:val="66380BF2"/>
    <w:rsid w:val="66AB41DC"/>
    <w:rsid w:val="66E5373F"/>
    <w:rsid w:val="66E804EE"/>
    <w:rsid w:val="673B1CC5"/>
    <w:rsid w:val="674434CA"/>
    <w:rsid w:val="674E26D2"/>
    <w:rsid w:val="67AF13FE"/>
    <w:rsid w:val="67EA613C"/>
    <w:rsid w:val="67ED11DA"/>
    <w:rsid w:val="67F72090"/>
    <w:rsid w:val="681A18A6"/>
    <w:rsid w:val="68F30B42"/>
    <w:rsid w:val="69286EE4"/>
    <w:rsid w:val="69323394"/>
    <w:rsid w:val="69624C57"/>
    <w:rsid w:val="6998399B"/>
    <w:rsid w:val="69CC12FA"/>
    <w:rsid w:val="69DD7064"/>
    <w:rsid w:val="6A455DFD"/>
    <w:rsid w:val="6ABE22E6"/>
    <w:rsid w:val="6AF44665"/>
    <w:rsid w:val="6AF84E75"/>
    <w:rsid w:val="6B3810D4"/>
    <w:rsid w:val="6B503AA7"/>
    <w:rsid w:val="6B7C06CC"/>
    <w:rsid w:val="6BFE3861"/>
    <w:rsid w:val="6C0C1E82"/>
    <w:rsid w:val="6C15496D"/>
    <w:rsid w:val="6C234943"/>
    <w:rsid w:val="6C742AB8"/>
    <w:rsid w:val="6D013069"/>
    <w:rsid w:val="6D037C6C"/>
    <w:rsid w:val="6D7777CF"/>
    <w:rsid w:val="6D8B4A51"/>
    <w:rsid w:val="6DAC5D60"/>
    <w:rsid w:val="6DEA5BDA"/>
    <w:rsid w:val="6DF37070"/>
    <w:rsid w:val="6E82642B"/>
    <w:rsid w:val="6EF10CB0"/>
    <w:rsid w:val="6F024182"/>
    <w:rsid w:val="6F152DFC"/>
    <w:rsid w:val="6F604EE7"/>
    <w:rsid w:val="6FBC4F8B"/>
    <w:rsid w:val="6FE56C72"/>
    <w:rsid w:val="70416FE8"/>
    <w:rsid w:val="705234B1"/>
    <w:rsid w:val="70640E38"/>
    <w:rsid w:val="70AB7EBB"/>
    <w:rsid w:val="70BF3967"/>
    <w:rsid w:val="70CE3BAA"/>
    <w:rsid w:val="712326EB"/>
    <w:rsid w:val="7186483C"/>
    <w:rsid w:val="71964D80"/>
    <w:rsid w:val="71FB7089"/>
    <w:rsid w:val="721970A7"/>
    <w:rsid w:val="727E1A1D"/>
    <w:rsid w:val="72A77BBF"/>
    <w:rsid w:val="72D52FCE"/>
    <w:rsid w:val="72E74AAF"/>
    <w:rsid w:val="72EC194D"/>
    <w:rsid w:val="73861F99"/>
    <w:rsid w:val="73AB5E8D"/>
    <w:rsid w:val="73BD2F2B"/>
    <w:rsid w:val="73DB40A7"/>
    <w:rsid w:val="73FF6D76"/>
    <w:rsid w:val="740C344E"/>
    <w:rsid w:val="745A58FB"/>
    <w:rsid w:val="74B61012"/>
    <w:rsid w:val="7570297B"/>
    <w:rsid w:val="75BF1D13"/>
    <w:rsid w:val="75E90354"/>
    <w:rsid w:val="76191423"/>
    <w:rsid w:val="762229CE"/>
    <w:rsid w:val="76852F5D"/>
    <w:rsid w:val="76AE4262"/>
    <w:rsid w:val="76D11CFE"/>
    <w:rsid w:val="76EB7264"/>
    <w:rsid w:val="76FF7AFA"/>
    <w:rsid w:val="772B5915"/>
    <w:rsid w:val="776C0060"/>
    <w:rsid w:val="77AF6388"/>
    <w:rsid w:val="77D25D2E"/>
    <w:rsid w:val="77DC4DFE"/>
    <w:rsid w:val="78384020"/>
    <w:rsid w:val="786D5194"/>
    <w:rsid w:val="7873099C"/>
    <w:rsid w:val="7906032E"/>
    <w:rsid w:val="79535D34"/>
    <w:rsid w:val="7956298E"/>
    <w:rsid w:val="797E120B"/>
    <w:rsid w:val="7984251E"/>
    <w:rsid w:val="799328F6"/>
    <w:rsid w:val="7A0D129F"/>
    <w:rsid w:val="7AD4688F"/>
    <w:rsid w:val="7AF72A5A"/>
    <w:rsid w:val="7B22692D"/>
    <w:rsid w:val="7B4927AB"/>
    <w:rsid w:val="7B5B603A"/>
    <w:rsid w:val="7BB67714"/>
    <w:rsid w:val="7BCC6F38"/>
    <w:rsid w:val="7BCE3534"/>
    <w:rsid w:val="7C051ADF"/>
    <w:rsid w:val="7CD10CAA"/>
    <w:rsid w:val="7CD67ABD"/>
    <w:rsid w:val="7D6E0738"/>
    <w:rsid w:val="7DDD71DA"/>
    <w:rsid w:val="7DF52776"/>
    <w:rsid w:val="7E0007E2"/>
    <w:rsid w:val="7E6B609C"/>
    <w:rsid w:val="7E9B064F"/>
    <w:rsid w:val="7ED2640D"/>
    <w:rsid w:val="7EDC652F"/>
    <w:rsid w:val="7EFB49D6"/>
    <w:rsid w:val="7F522C8B"/>
    <w:rsid w:val="7F833DB1"/>
    <w:rsid w:val="7FB07C59"/>
    <w:rsid w:val="7FBE596D"/>
    <w:rsid w:val="7FEE59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737C96"/>
  <w15:docId w15:val="{DCEFBA25-26B4-468F-8152-730ADE06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6"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Ttulo1">
    <w:name w:val="heading 1"/>
    <w:basedOn w:val="Normal"/>
    <w:next w:val="Normal"/>
    <w:uiPriority w:val="9"/>
    <w:qFormat/>
    <w:pPr>
      <w:ind w:left="1193" w:hanging="425"/>
      <w:outlineLvl w:val="0"/>
    </w:pPr>
    <w:rPr>
      <w:rFonts w:ascii="Arial" w:eastAsia="Arial" w:hAnsi="Arial" w:cs="Arial"/>
      <w:b/>
      <w:bCs/>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uiPriority w:val="99"/>
    <w:semiHidden/>
    <w:unhideWhenUsed/>
    <w:qFormat/>
    <w:rPr>
      <w:sz w:val="16"/>
      <w:szCs w:val="16"/>
    </w:rPr>
  </w:style>
  <w:style w:type="character" w:styleId="Hyperlink">
    <w:name w:val="Hyperlink"/>
    <w:uiPriority w:val="99"/>
    <w:unhideWhenUsed/>
    <w:qFormat/>
    <w:rPr>
      <w:color w:val="0563C1"/>
      <w:u w:val="single"/>
    </w:rPr>
  </w:style>
  <w:style w:type="paragraph" w:styleId="Sumrio2">
    <w:name w:val="toc 2"/>
    <w:basedOn w:val="Normal"/>
    <w:next w:val="Normal"/>
    <w:uiPriority w:val="39"/>
    <w:semiHidden/>
    <w:unhideWhenUsed/>
    <w:qFormat/>
    <w:pPr>
      <w:ind w:left="220"/>
    </w:pPr>
  </w:style>
  <w:style w:type="paragraph" w:styleId="Corpodetexto">
    <w:name w:val="Body Text"/>
    <w:basedOn w:val="Normal"/>
    <w:uiPriority w:val="1"/>
    <w:qFormat/>
    <w:rPr>
      <w:rFonts w:ascii="Arial MT" w:eastAsia="Arial MT" w:hAnsi="Arial MT" w:cs="Arial MT"/>
      <w:sz w:val="22"/>
      <w:szCs w:val="22"/>
      <w:lang w:val="pt-PT" w:eastAsia="en-US"/>
    </w:rPr>
  </w:style>
  <w:style w:type="paragraph" w:styleId="Textodecomentrio">
    <w:name w:val="annotation text"/>
    <w:basedOn w:val="Normal"/>
    <w:link w:val="TextodecomentrioChar"/>
    <w:uiPriority w:val="99"/>
    <w:unhideWhenUsed/>
    <w:qFormat/>
    <w:rPr>
      <w:sz w:val="20"/>
      <w:szCs w:val="20"/>
    </w:rPr>
  </w:style>
  <w:style w:type="paragraph" w:styleId="Cabealho">
    <w:name w:val="header"/>
    <w:basedOn w:val="Normal"/>
    <w:link w:val="CabealhoChar"/>
    <w:uiPriority w:val="6"/>
    <w:unhideWhenUsed/>
    <w:qFormat/>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Sumrio1">
    <w:name w:val="toc 1"/>
    <w:basedOn w:val="Normal"/>
    <w:next w:val="Normal"/>
    <w:uiPriority w:val="1"/>
    <w:qFormat/>
    <w:pPr>
      <w:spacing w:before="233"/>
      <w:ind w:left="376"/>
      <w:jc w:val="center"/>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uiPriority w:val="7"/>
    <w:qFormat/>
    <w:pPr>
      <w:suppressAutoHyphens/>
    </w:pPr>
    <w:rPr>
      <w:rFonts w:eastAsia="Times New Roman"/>
      <w:sz w:val="24"/>
      <w:szCs w:val="24"/>
      <w:lang w:eastAsia="zh-CN"/>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spacing w:before="120"/>
      <w:ind w:left="798"/>
    </w:pPr>
    <w:rPr>
      <w:rFonts w:ascii="Arial MT" w:eastAsia="Arial MT" w:hAnsi="Arial MT" w:cs="Arial MT"/>
      <w:lang w:val="pt-PT" w:eastAsia="en-US"/>
    </w:rPr>
  </w:style>
  <w:style w:type="paragraph" w:customStyle="1" w:styleId="TableParagraph">
    <w:name w:val="Table Paragraph"/>
    <w:basedOn w:val="Normal"/>
    <w:uiPriority w:val="1"/>
    <w:qFormat/>
    <w:pPr>
      <w:ind w:left="177" w:right="168"/>
      <w:jc w:val="center"/>
    </w:pPr>
    <w:rPr>
      <w:rFonts w:ascii="Arial" w:eastAsia="Arial" w:hAnsi="Arial" w:cs="Arial"/>
      <w:lang w:val="pt-PT" w:eastAsia="en-US"/>
    </w:rPr>
  </w:style>
  <w:style w:type="character" w:customStyle="1" w:styleId="CabealhoChar">
    <w:name w:val="Cabeçalho Char"/>
    <w:link w:val="Cabealho"/>
    <w:uiPriority w:val="99"/>
    <w:qFormat/>
    <w:rPr>
      <w:rFonts w:ascii="Arial MT" w:eastAsia="Arial MT" w:hAnsi="Arial MT" w:cs="Arial MT"/>
      <w:lang w:val="pt-PT"/>
    </w:rPr>
  </w:style>
  <w:style w:type="character" w:customStyle="1" w:styleId="RodapChar">
    <w:name w:val="Rodapé Char"/>
    <w:link w:val="Rodap"/>
    <w:uiPriority w:val="99"/>
    <w:qFormat/>
    <w:rPr>
      <w:rFonts w:ascii="Arial MT" w:eastAsia="Arial MT" w:hAnsi="Arial MT" w:cs="Arial MT"/>
      <w:lang w:val="pt-PT"/>
    </w:rPr>
  </w:style>
  <w:style w:type="character" w:customStyle="1" w:styleId="MenoPendente1">
    <w:name w:val="Menção Pendente1"/>
    <w:uiPriority w:val="99"/>
    <w:semiHidden/>
    <w:unhideWhenUsed/>
    <w:qFormat/>
    <w:rPr>
      <w:color w:val="605E5C"/>
      <w:shd w:val="clear" w:color="auto" w:fill="E1DFDD"/>
    </w:rPr>
  </w:style>
  <w:style w:type="paragraph" w:customStyle="1" w:styleId="dou-paragraph">
    <w:name w:val="dou-paragraph"/>
    <w:basedOn w:val="Normal"/>
    <w:qFormat/>
    <w:pPr>
      <w:spacing w:before="100" w:beforeAutospacing="1" w:after="100" w:afterAutospacing="1"/>
    </w:pPr>
  </w:style>
  <w:style w:type="character" w:customStyle="1" w:styleId="TextodecomentrioChar">
    <w:name w:val="Texto de comentário Char"/>
    <w:link w:val="Textodecomentrio"/>
    <w:uiPriority w:val="99"/>
    <w:qFormat/>
    <w:rPr>
      <w:rFonts w:ascii="Times New Roman" w:eastAsia="Times New Roman" w:hAnsi="Times New Roman"/>
    </w:rPr>
  </w:style>
  <w:style w:type="character" w:customStyle="1" w:styleId="AssuntodocomentrioChar">
    <w:name w:val="Assunto do comentário Char"/>
    <w:link w:val="Assuntodocomentrio"/>
    <w:uiPriority w:val="99"/>
    <w:semiHidden/>
    <w:qFormat/>
    <w:rPr>
      <w:rFonts w:ascii="Times New Roman" w:eastAsia="Times New Roman" w:hAnsi="Times New Roman"/>
      <w:b/>
      <w:bCs/>
    </w:rPr>
  </w:style>
  <w:style w:type="character" w:customStyle="1" w:styleId="TextodebaloChar">
    <w:name w:val="Texto de balão Char"/>
    <w:link w:val="Textodebalo"/>
    <w:uiPriority w:val="99"/>
    <w:semiHidden/>
    <w:qFormat/>
    <w:rPr>
      <w:rFonts w:ascii="Tahoma" w:eastAsia="Times New Roman" w:hAnsi="Tahoma" w:cs="Tahoma"/>
      <w:sz w:val="16"/>
      <w:szCs w:val="16"/>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Forte1">
    <w:name w:val="Forte1"/>
    <w:qFormat/>
    <w:rPr>
      <w:b/>
      <w:bCs/>
    </w:rPr>
  </w:style>
  <w:style w:type="paragraph" w:customStyle="1" w:styleId="Cabealho1">
    <w:name w:val="Cabeçalho1"/>
    <w:basedOn w:val="Normal"/>
    <w:uiPriority w:val="99"/>
    <w:unhideWhenUsed/>
    <w:qFormat/>
    <w:rsid w:val="003176D0"/>
    <w:pPr>
      <w:shd w:val="clear" w:color="auto" w:fill="FFFFFF"/>
      <w:tabs>
        <w:tab w:val="center" w:pos="7143"/>
        <w:tab w:val="right" w:pos="14287"/>
      </w:tabs>
      <w:suppressAutoHyphens/>
    </w:pPr>
    <w:rPr>
      <w:rFonts w:eastAsia="SimSun"/>
      <w:color w:val="000000"/>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647578">
      <w:bodyDiv w:val="1"/>
      <w:marLeft w:val="0"/>
      <w:marRight w:val="0"/>
      <w:marTop w:val="0"/>
      <w:marBottom w:val="0"/>
      <w:divBdr>
        <w:top w:val="none" w:sz="0" w:space="0" w:color="auto"/>
        <w:left w:val="none" w:sz="0" w:space="0" w:color="auto"/>
        <w:bottom w:val="none" w:sz="0" w:space="0" w:color="auto"/>
        <w:right w:val="none" w:sz="0" w:space="0" w:color="auto"/>
      </w:divBdr>
    </w:div>
    <w:div w:id="865942666">
      <w:bodyDiv w:val="1"/>
      <w:marLeft w:val="0"/>
      <w:marRight w:val="0"/>
      <w:marTop w:val="0"/>
      <w:marBottom w:val="0"/>
      <w:divBdr>
        <w:top w:val="none" w:sz="0" w:space="0" w:color="auto"/>
        <w:left w:val="none" w:sz="0" w:space="0" w:color="auto"/>
        <w:bottom w:val="none" w:sz="0" w:space="0" w:color="auto"/>
        <w:right w:val="none" w:sz="0" w:space="0" w:color="auto"/>
      </w:divBdr>
    </w:div>
    <w:div w:id="1763868610">
      <w:bodyDiv w:val="1"/>
      <w:marLeft w:val="0"/>
      <w:marRight w:val="0"/>
      <w:marTop w:val="0"/>
      <w:marBottom w:val="0"/>
      <w:divBdr>
        <w:top w:val="none" w:sz="0" w:space="0" w:color="auto"/>
        <w:left w:val="none" w:sz="0" w:space="0" w:color="auto"/>
        <w:bottom w:val="none" w:sz="0" w:space="0" w:color="auto"/>
        <w:right w:val="none" w:sz="0" w:space="0" w:color="auto"/>
      </w:divBdr>
    </w:div>
    <w:div w:id="1796632468">
      <w:bodyDiv w:val="1"/>
      <w:marLeft w:val="0"/>
      <w:marRight w:val="0"/>
      <w:marTop w:val="0"/>
      <w:marBottom w:val="0"/>
      <w:divBdr>
        <w:top w:val="none" w:sz="0" w:space="0" w:color="auto"/>
        <w:left w:val="none" w:sz="0" w:space="0" w:color="auto"/>
        <w:bottom w:val="none" w:sz="0" w:space="0" w:color="auto"/>
        <w:right w:val="none" w:sz="0" w:space="0" w:color="auto"/>
      </w:divBdr>
    </w:div>
    <w:div w:id="184320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djYjRiMmMtNjY3ZS00NDA4LWE0YWQtZjMwOWYwOTJmNjlkIiwidCI6ImExN2QwM2ZjLTRiYWMtNGI2OC1iZDY4LWUzOTYzYTJlYzRlNiJ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B7935-BDF7-4B4C-B776-A7397FA5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6224</Words>
  <Characters>33613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Giani da Rocha</dc:creator>
  <cp:lastModifiedBy>rafael alflen</cp:lastModifiedBy>
  <cp:revision>8</cp:revision>
  <cp:lastPrinted>2023-08-01T16:41:00Z</cp:lastPrinted>
  <dcterms:created xsi:type="dcterms:W3CDTF">2024-10-17T18:57:00Z</dcterms:created>
  <dcterms:modified xsi:type="dcterms:W3CDTF">2025-04-22T16:52:00Z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2023-01-27T00:00:00Z</vt:filetime>
  </property>
  <property fmtid="{D5CDD505-2E9C-101B-9397-08002B2CF9AE}" pid="4" name="KSOProductBuildVer">
    <vt:lpwstr>1046-11.2.0.11537</vt:lpwstr>
  </property>
  <property fmtid="{D5CDD505-2E9C-101B-9397-08002B2CF9AE}" pid="5" name="ICV">
    <vt:lpwstr>352E9B48D1BE4F14AC3DA61C779D9FB5</vt:lpwstr>
  </property>
</Properties>
</file>