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8" w:type="dxa"/>
        <w:jc w:val="left"/>
        <w:tblInd w:w="-11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1"/>
        <w:gridCol w:w="7866"/>
      </w:tblGrid>
      <w:tr>
        <w:trPr>
          <w:trHeight w:val="1270" w:hRule="atLeast"/>
        </w:trPr>
        <w:tc>
          <w:tcPr>
            <w:tcW w:w="1151" w:type="dxa"/>
            <w:tcBorders/>
            <w:shd w:color="auto" w:fill="auto" w:val="clear"/>
            <w:vAlign w:val="center"/>
          </w:tcPr>
          <w:p>
            <w:pPr>
              <w:pStyle w:val="Ttulo1"/>
              <w:rPr>
                <w:sz w:val="22"/>
                <w:szCs w:val="22"/>
              </w:rPr>
            </w:pPr>
            <w:r>
              <w:rPr/>
              <w:drawing>
                <wp:inline distT="0" distB="0" distL="19050" distR="0">
                  <wp:extent cx="74295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tcBorders/>
            <w:shd w:color="auto" w:fill="auto" w:val="clear"/>
            <w:vAlign w:val="center"/>
          </w:tcPr>
          <w:p>
            <w:pPr>
              <w:pStyle w:val="Cabealho"/>
              <w:snapToGrid w:val="false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GOVERNO DE SANTA CATARINA</w:t>
            </w:r>
          </w:p>
          <w:p>
            <w:pPr>
              <w:pStyle w:val="Ttulo1"/>
              <w:rPr>
                <w:sz w:val="22"/>
                <w:szCs w:val="22"/>
                <w:lang w:val="pt-BR"/>
              </w:rPr>
            </w:pPr>
            <w:r>
              <w:rPr>
                <w:lang w:val="pt-BR"/>
              </w:rPr>
              <w:t>Secretaria de Estado da Saúde</w:t>
            </w:r>
          </w:p>
          <w:p>
            <w:pPr>
              <w:pStyle w:val="Cabealho"/>
              <w:rPr/>
            </w:pPr>
            <w:r>
              <w:rPr>
                <w:sz w:val="22"/>
                <w:szCs w:val="22"/>
              </w:rPr>
              <w:t>Comissão Intergestores Bipartite</w:t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</w:tc>
      </w:tr>
    </w:tbl>
    <w:p>
      <w:pPr>
        <w:pStyle w:val="Corpodetextorecuado"/>
        <w:spacing w:lineRule="auto" w:line="360" w:before="0" w:after="0"/>
        <w:ind w:left="0" w:right="-41" w:hanging="0"/>
        <w:rPr>
          <w:b/>
          <w:b/>
        </w:rPr>
      </w:pPr>
      <w:r>
        <w:rPr>
          <w:b/>
        </w:rPr>
      </w:r>
    </w:p>
    <w:p>
      <w:pPr>
        <w:pStyle w:val="Ttulo3"/>
        <w:spacing w:lineRule="auto" w:line="360"/>
        <w:rPr/>
      </w:pPr>
      <w:r>
        <w:rPr>
          <w:rFonts w:cs="Arial" w:ascii="Arial" w:hAnsi="Arial"/>
          <w:color w:val="000000"/>
        </w:rPr>
        <w:t xml:space="preserve">                                        </w:t>
      </w:r>
      <w:r>
        <w:rPr>
          <w:rFonts w:cs="Arial" w:ascii="Arial" w:hAnsi="Arial"/>
          <w:color w:val="000000"/>
        </w:rPr>
        <w:t xml:space="preserve">DELIBERAÇÃO </w:t>
      </w:r>
      <w:r>
        <w:rPr>
          <w:rFonts w:cs="Arial" w:ascii="Arial" w:hAnsi="Arial"/>
          <w:color w:val="000000"/>
        </w:rPr>
        <w:t>324</w:t>
      </w:r>
      <w:r>
        <w:rPr>
          <w:rFonts w:cs="Arial" w:ascii="Arial" w:hAnsi="Arial"/>
          <w:color w:val="000000"/>
        </w:rPr>
        <w:t>/CIB/18</w:t>
      </w:r>
    </w:p>
    <w:p>
      <w:pPr>
        <w:pStyle w:val="Normal"/>
        <w:ind w:left="-142" w:right="-41" w:hanging="0"/>
        <w:jc w:val="both"/>
        <w:rPr/>
      </w:pPr>
      <w:r>
        <w:rPr/>
      </w:r>
    </w:p>
    <w:p>
      <w:pPr>
        <w:pStyle w:val="Normal"/>
        <w:ind w:left="-142" w:right="-41" w:hanging="0"/>
        <w:jc w:val="both"/>
        <w:rPr/>
      </w:pPr>
      <w:r>
        <w:rPr/>
        <w:t xml:space="preserve"> </w:t>
      </w:r>
      <w:r>
        <w:rPr/>
        <w:t xml:space="preserve">A Comissão Intergestores Bipartite, no uso de suas atribuições, </w:t>
      </w:r>
      <w:r>
        <w:rPr>
          <w:i/>
        </w:rPr>
        <w:t>ad referendum</w:t>
      </w:r>
      <w:r>
        <w:rPr/>
        <w:t xml:space="preserve">,                   </w:t>
      </w:r>
    </w:p>
    <w:p>
      <w:pPr>
        <w:pStyle w:val="Normal"/>
        <w:ind w:right="-41" w:hanging="0"/>
        <w:jc w:val="both"/>
        <w:rPr/>
      </w:pPr>
      <w:r>
        <w:rPr/>
      </w:r>
    </w:p>
    <w:p>
      <w:pPr>
        <w:pStyle w:val="Normal"/>
        <w:ind w:right="-41" w:hanging="0"/>
        <w:jc w:val="both"/>
        <w:rPr/>
      </w:pPr>
      <w:r>
        <w:rPr/>
      </w:r>
    </w:p>
    <w:p>
      <w:pPr>
        <w:pStyle w:val="Corpodetextorecuado"/>
        <w:spacing w:lineRule="auto" w:line="360" w:before="0" w:after="0"/>
        <w:ind w:left="0" w:right="-41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APROVA</w:t>
      </w:r>
    </w:p>
    <w:p>
      <w:pPr>
        <w:pStyle w:val="ListParagraph"/>
        <w:ind w:left="0" w:hanging="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ListParagraph"/>
        <w:tabs>
          <w:tab w:val="left" w:pos="426" w:leader="none"/>
        </w:tabs>
        <w:ind w:left="0" w:right="-568" w:hanging="425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       </w:t>
      </w:r>
      <w:r>
        <w:rPr>
          <w:rFonts w:ascii="Calibri" w:hAnsi="Calibri" w:asciiTheme="minorHAnsi" w:hAnsiTheme="minorHAnsi"/>
          <w:b/>
        </w:rPr>
        <w:t>1 – AJUSTE</w:t>
      </w:r>
    </w:p>
    <w:p>
      <w:pPr>
        <w:pStyle w:val="Normal"/>
        <w:tabs>
          <w:tab w:val="left" w:pos="426" w:leader="none"/>
        </w:tabs>
        <w:ind w:right="-568" w:hanging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426" w:leader="none"/>
        </w:tabs>
        <w:spacing w:lineRule="auto" w:line="276"/>
        <w:ind w:right="-568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–</w:t>
      </w:r>
      <w:r>
        <w:rPr>
          <w:rFonts w:ascii="Calibri" w:hAnsi="Calibri" w:asciiTheme="minorHAnsi" w:hAnsiTheme="minorHAnsi"/>
          <w:b/>
          <w:bCs/>
        </w:rPr>
        <w:t xml:space="preserve"> </w:t>
      </w:r>
      <w:r>
        <w:rPr>
          <w:rFonts w:ascii="Calibri" w:hAnsi="Calibri" w:asciiTheme="minorHAnsi" w:hAnsiTheme="minorHAnsi"/>
          <w:b/>
          <w:bCs/>
        </w:rPr>
        <w:t xml:space="preserve">Maravilha </w:t>
      </w:r>
      <w:r>
        <w:rPr>
          <w:rFonts w:ascii="Calibri" w:hAnsi="Calibri" w:asciiTheme="minorHAnsi" w:hAnsiTheme="minorHAnsi"/>
          <w:bCs/>
        </w:rPr>
        <w:t xml:space="preserve">– Retirar o desconto da gestão municipal de Maravilha no valor de R$ 6.735,38(seis mil, setecentos e trinta e cinco reais  e trinta e oito centavos),  referente ao pagamento em duplicidade da APAE, CNES 5326902(no período de fevereiro a novembro/15), conforme deliberação 239/2016. </w:t>
      </w:r>
    </w:p>
    <w:p>
      <w:pPr>
        <w:pStyle w:val="ListParagraph"/>
        <w:ind w:left="0" w:hanging="0"/>
        <w:jc w:val="bot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–</w:t>
      </w:r>
      <w:r>
        <w:rPr>
          <w:rFonts w:ascii="Calibri" w:hAnsi="Calibri" w:asciiTheme="minorHAnsi" w:hAnsiTheme="minorHAnsi"/>
          <w:b/>
          <w:bCs/>
        </w:rPr>
        <w:t xml:space="preserve"> </w:t>
      </w:r>
      <w:r>
        <w:rPr>
          <w:rFonts w:ascii="Calibri" w:hAnsi="Calibri" w:asciiTheme="minorHAnsi" w:hAnsiTheme="minorHAnsi"/>
          <w:b/>
          <w:bCs/>
        </w:rPr>
        <w:t xml:space="preserve">São João Batista </w:t>
      </w:r>
      <w:r>
        <w:rPr>
          <w:rFonts w:ascii="Calibri" w:hAnsi="Calibri" w:asciiTheme="minorHAnsi" w:hAnsiTheme="minorHAnsi"/>
          <w:bCs/>
        </w:rPr>
        <w:t>– Retirar a alocação feita na Deliberação CIB nº 121 de 22 de maio de 2018, referente ao atendimento das gestantes de Tijucas no valor mensal de R$ 14.332,82.</w:t>
      </w:r>
    </w:p>
    <w:p>
      <w:pPr>
        <w:pStyle w:val="ListParagraph"/>
        <w:rPr>
          <w:rFonts w:ascii="Calibri" w:hAnsi="Calibri" w:asciiTheme="minorHAnsi" w:hAnsiTheme="minorHAnsi"/>
          <w:bCs/>
        </w:rPr>
      </w:pPr>
      <w:r>
        <w:rPr>
          <w:rFonts w:asciiTheme="minorHAnsi" w:hAnsiTheme="minorHAnsi" w:ascii="Calibri" w:hAnsi="Calibri"/>
          <w:bCs/>
        </w:rPr>
      </w:r>
    </w:p>
    <w:p>
      <w:pPr>
        <w:pStyle w:val="ListParagraph"/>
        <w:numPr>
          <w:ilvl w:val="1"/>
          <w:numId w:val="1"/>
        </w:numPr>
        <w:ind w:left="0" w:hanging="0"/>
        <w:jc w:val="both"/>
        <w:rPr>
          <w:rFonts w:ascii="Calibri" w:hAnsi="Calibri" w:asciiTheme="minorHAnsi" w:hAnsiTheme="minorHAnsi"/>
          <w:bCs/>
        </w:rPr>
      </w:pPr>
      <w:r>
        <w:rPr>
          <w:rFonts w:ascii="Calibri" w:hAnsi="Calibri" w:asciiTheme="minorHAnsi" w:hAnsiTheme="minorHAnsi"/>
          <w:bCs/>
        </w:rPr>
        <w:t>–</w:t>
      </w:r>
      <w:r>
        <w:rPr>
          <w:rFonts w:ascii="Calibri" w:hAnsi="Calibri" w:asciiTheme="minorHAnsi" w:hAnsiTheme="minorHAnsi"/>
          <w:b/>
          <w:bCs/>
        </w:rPr>
        <w:t xml:space="preserve"> </w:t>
      </w:r>
      <w:r>
        <w:rPr>
          <w:rFonts w:ascii="Calibri" w:hAnsi="Calibri" w:asciiTheme="minorHAnsi" w:hAnsiTheme="minorHAnsi"/>
          <w:b/>
          <w:bCs/>
        </w:rPr>
        <w:t xml:space="preserve">Rio do Sul </w:t>
      </w:r>
      <w:bookmarkStart w:id="0" w:name="_GoBack"/>
      <w:bookmarkEnd w:id="0"/>
      <w:r>
        <w:rPr>
          <w:rFonts w:ascii="Calibri" w:hAnsi="Calibri" w:asciiTheme="minorHAnsi" w:hAnsiTheme="minorHAnsi"/>
          <w:bCs/>
        </w:rPr>
        <w:t>– Descontar do Teto da Gestão Municipal R$ 22.177,66 referente a Portaria Ministerial nº 2.823/18 repassada ao FMS com erro no valor.</w:t>
      </w:r>
    </w:p>
    <w:p>
      <w:pPr>
        <w:pStyle w:val="Normal"/>
        <w:tabs>
          <w:tab w:val="left" w:pos="426" w:leader="none"/>
        </w:tabs>
        <w:spacing w:lineRule="auto" w:line="276"/>
        <w:ind w:right="-568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left" w:pos="426" w:leader="none"/>
        </w:tabs>
        <w:spacing w:lineRule="auto" w:line="276"/>
        <w:ind w:right="-568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right="-568" w:hanging="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2 - ALTERAÇÃO DO FLUXO – PPI AMBULATORIAL</w:t>
      </w:r>
    </w:p>
    <w:p>
      <w:pPr>
        <w:pStyle w:val="Normal"/>
        <w:ind w:right="-568" w:hanging="0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76"/>
        <w:ind w:right="-2" w:hanging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2.1</w:t>
      </w:r>
      <w:r>
        <w:rPr>
          <w:rFonts w:ascii="Calibri" w:hAnsi="Calibri" w:asciiTheme="minorHAnsi" w:hAnsiTheme="minorHAnsi"/>
          <w:sz w:val="22"/>
          <w:szCs w:val="22"/>
        </w:rPr>
        <w:t xml:space="preserve"> - Em atenção às solicitações dos gestores para alterar o fluxo de atendimento da assistência ambulatorial de média complexidade de seus municípios, segue o descritivo abaixo, com validade para a </w:t>
      </w:r>
      <w:r>
        <w:rPr>
          <w:rFonts w:ascii="Calibri" w:hAnsi="Calibri" w:asciiTheme="minorHAnsi" w:hAnsiTheme="minorHAnsi"/>
          <w:b/>
          <w:sz w:val="22"/>
          <w:szCs w:val="22"/>
        </w:rPr>
        <w:t>competência janeiro/2019.</w:t>
      </w:r>
    </w:p>
    <w:p>
      <w:pPr>
        <w:pStyle w:val="Normal"/>
        <w:ind w:right="-568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 xml:space="preserve">  </w:t>
      </w:r>
    </w:p>
    <w:tbl>
      <w:tblPr>
        <w:tblW w:w="8946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79"/>
        <w:gridCol w:w="1960"/>
        <w:gridCol w:w="1600"/>
        <w:gridCol w:w="1842"/>
        <w:gridCol w:w="1965"/>
      </w:tblGrid>
      <w:tr>
        <w:trPr>
          <w:trHeight w:val="66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SOLICITANTE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PROCEDIMENTO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VALOR REMANEJADO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ENCAMINHAMENTO ANTERIOR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8D8D8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t-BR"/>
              </w:rPr>
              <w:t>NOVO ENCAMINHAMENTO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BAL. GAIVOTA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1.237,00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CITOPATOLÓGICO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263,36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  <w:t>TURVO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  <w:t>SOMBRIO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COLETA MATERIAL -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34,18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RADIOLOGIA GERAL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152,49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34,19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-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CONTRASTADO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19,66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 - SIST.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CIRCULATÓRIIO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ENDOSCOPIA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92,57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GINECO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3,07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89,13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1,37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0,97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TEM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ALERGIA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2,06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 EM CIR.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CABEÇA/PESC.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5,14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65,14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PEDIÁTRICA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TORÁCICA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VASCULAR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2,06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DERMATO.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30,86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ENDOCRINO.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20,23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GENÉTICA CLÍNICA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INFECTOLOGIA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11,66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OFTALMO.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64,86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110,62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27,43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14,40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6,17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34,28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REUMATO.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10,06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24,68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ACUPUNTURA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2,85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MASTOLOGIA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6,51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DAS VIAS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AÉREAS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12,22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13,79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9,64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ANESTESIOLOGIA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0,58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DIAG. EM MEDICINA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NUCLEAR GERAIS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14,94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DIAG. HEMOTERAPIA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PRE-TRANSF.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9,35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TERAPIAS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ESPECIALIZADAS - AC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32,85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BOM JESUS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FLOR DO SERTÃO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COLETA MATERIAL -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27,90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RADIOLOGIA GERAL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46,49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271,01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-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CONTRASTADO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16,05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 - SIST.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22,86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20,99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DERMATO.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13,19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ENDOCRINO.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GASTRO.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4,61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HEMATO.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7,79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61,21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13,39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5,38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PSQUIATRIA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20,89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12,97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DAS VIAS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AÉREAS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9,97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11,26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7,87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ANESTESIOLOGIA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RESSONÂNCIA MAG.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75,27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DIAG. MEDICINA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NUCLEAR - GERAIS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13,55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DIAG. HEMOTERAPIA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195,52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TERAPIAS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ESPECIALIZADAS - AC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26,81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LABORATÓRIO GERAL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280,57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RADIOLOGIA GERAL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110,98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803,00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CONTRATADO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18,21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69,01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309,61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114,10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PEQUENAS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95,24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CIRURGIAS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71,32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CIRURGIA DAS VIAS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9,19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AÉREAS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ANÁTOMO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84,92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JOAÇABA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COLETA DE MATERIAL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67,35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ENDOSCOPIA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328,33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CINÉTICO FUNC.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GINECO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3,25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272,48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0,47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1,91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1,02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ALERGIA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4,90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13,89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CARDIOLOGIA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217,20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155,13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VASCULAR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DERMATO.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103,14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ENDOCRINO.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60,83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NEFROLOGIA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48,00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OFTALMO.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187,57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363,46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77,28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44,37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15,09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REUMATO.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25,18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80,05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CLÍNICOS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210,40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PROCEDIMENTOS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4,21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CIRÚRGICOS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2,89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10,44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25,02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DIAG. MEDICINA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NUCLEAR - GERAIS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58,89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ANESTESIOLOGIA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TERAPIAS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ESPECIALIZADAS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CONCÓRDIA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IPUMIRIM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LABORATÓRIO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210,42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LABORATÓRIO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ESPECIALIZADO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346,41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RADIOLOGIA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99,17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CONTRATADO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31,26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136,41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DERMATO.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135,82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ENDOCRINO.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145,2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NEFRO.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OFTALMO.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175,11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28,81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CLÍNICOS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84,02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PROCEDIMENTOS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CIRÚRGICOS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5,27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PEQUENAS CIRURGIAS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102,17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CIRURGIA DAS VIAS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AÉREAS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11,33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12,67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435,94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COLETA DE MATERIAL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57,37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74,30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60,19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CIR. PEDIÁTRICA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18,21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CIR. PLÁSTICA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30,10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VASCULAR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11,91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118,15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668,82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154,90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33,41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132,3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121,40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REUMATO.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66,67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171,78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ACUPUNTURA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21,55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HANSENÍASE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5,34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5,70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ANESTESIOLOGIA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ITAPIRANGA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MARACAJÁ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RADIOLOGIA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8,11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MARACAJÁ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RESSONÂNCIA MAG.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272,37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MARACAJÁ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980,71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MELEIRO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1.131,09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MORRO GRANDE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ANÁTOMO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118,35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TUBARÃO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419,90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PRAIA GRANDE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CITOPATOLÓGICO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223,56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  <w:t>TUBARÃO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highlight w:val="yellow"/>
                <w:lang w:eastAsia="pt-BR"/>
              </w:rPr>
              <w:t>CRICIÚMA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COLETA MATERIAL -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ANÁTOMO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18,65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-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CONTRASTADO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9,41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ULTRASSOM 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264,47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ENDOSCOPIA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199,27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CINÉTICO FUNC.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0,02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GINECO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5,46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SÃO M. DO OESTE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112,09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1,72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1,21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TEM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ALERGIA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2,59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19,51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 EM CIR.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CABEÇA/PESC.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5,41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95,28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 CIR.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PEDIÁTRICA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4,11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VASCULAR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3,19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CONSULTA EM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ENDOCRINO.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44,44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INFECTOLOGIA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28,84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22,11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OFTALMO.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95,29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268,89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67,86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32,23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8,38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81,02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REUMATO.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24,88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57,17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ACUPUNTURA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7,05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69,38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CLÍNICOS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38,74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TERAPIAS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ESPECIALIZADAS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4,18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PEQUENAS CIRURGIAS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CIRURGIA DAS VIAS 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AÉREAS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31,73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17,53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1,10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ANESTISIOLOGIA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1,27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RIQUEZA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RODEIO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1.783,19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RODEIO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POMERODE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APAC AFTALMO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1.236,67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RODEIO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BLUMENAU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COLETA DE 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MATERIAL - 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21,87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LABORATÓRIO GERAL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64,45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281,41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RAIO X CONTRATADO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16,86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105,00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ULTRASSOM - SIST.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23,61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CINÉTICO FUNC.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0,04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GINECO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2,58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OTORRINO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75,68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MET. DIAG.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0,83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CIR. CABEÇA/PESC.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3,11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47,28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CIR. PEDIÁTRICA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2,30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CIR. VASCULAR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1,08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DERMATO.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23,47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ENDÓCRINO.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10,27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NEFROLOGIA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2,23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11,40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OFTALMO.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19,81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89,19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PNEUMO.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9,36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3,79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REUMATO.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17,48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FISIOTERAPIA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177,92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TRATAMENTOS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CLÍNICOS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25,13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DAS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VIAS AÉREAS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6,39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CIRCULATÓRIO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7,39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OSTEOMUSCULAR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CIRURGIA APAR.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GENITURINÁRIO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ANESTISIOLOGIA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 xml:space="preserve">COLETA DE 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MATERIAL - AC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9,51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TIGRINHOS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RESSONÂNCIA MAG.</w:t>
            </w:r>
          </w:p>
        </w:tc>
        <w:tc>
          <w:tcPr>
            <w:tcW w:w="16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76,36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CHAPECÓ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MARAVILHA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19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CONSULTA EM</w:t>
            </w:r>
          </w:p>
        </w:tc>
        <w:tc>
          <w:tcPr>
            <w:tcW w:w="16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TIMBÓ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INDAIAL</w:t>
            </w:r>
          </w:p>
        </w:tc>
      </w:tr>
      <w:tr>
        <w:trPr>
          <w:trHeight w:val="300" w:hRule="atLeast"/>
        </w:trPr>
        <w:tc>
          <w:tcPr>
            <w:tcW w:w="1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TURVO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16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1.821,59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ARARANGUÁ</w:t>
            </w:r>
          </w:p>
        </w:tc>
        <w:tc>
          <w:tcPr>
            <w:tcW w:w="19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CRICIÚMA</w:t>
            </w:r>
          </w:p>
        </w:tc>
      </w:tr>
    </w:tbl>
    <w:p>
      <w:pPr>
        <w:pStyle w:val="Normal"/>
        <w:shd w:val="clear" w:color="auto" w:fill="FFFFFF"/>
        <w:ind w:right="-568" w:hanging="0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sz w:val="18"/>
          <w:szCs w:val="18"/>
        </w:rPr>
      </w:r>
    </w:p>
    <w:p>
      <w:pPr>
        <w:pStyle w:val="Normal"/>
        <w:shd w:val="clear" w:color="auto" w:fill="FFFFFF"/>
        <w:ind w:right="-568" w:hanging="0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sz w:val="18"/>
          <w:szCs w:val="18"/>
        </w:rPr>
      </w:r>
    </w:p>
    <w:p>
      <w:pPr>
        <w:pStyle w:val="Normal"/>
        <w:shd w:val="clear" w:color="auto" w:fill="FFFFFF"/>
        <w:ind w:right="-568" w:hanging="0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sz w:val="18"/>
          <w:szCs w:val="18"/>
        </w:rPr>
      </w:r>
    </w:p>
    <w:p>
      <w:pPr>
        <w:pStyle w:val="Normal"/>
        <w:shd w:val="clear" w:color="auto" w:fill="FFFFFF"/>
        <w:ind w:right="-568" w:hanging="0"/>
        <w:jc w:val="both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sz w:val="18"/>
          <w:szCs w:val="18"/>
        </w:rPr>
      </w:r>
    </w:p>
    <w:p>
      <w:pPr>
        <w:pStyle w:val="Normal"/>
        <w:shd w:val="clear" w:color="auto" w:fill="FFFFFF"/>
        <w:ind w:right="-568" w:hanging="0"/>
        <w:jc w:val="both"/>
        <w:rPr/>
      </w:pP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Florianópolis, 18 de dezembro de 2018</w:t>
      </w:r>
    </w:p>
    <w:sectPr>
      <w:type w:val="nextPage"/>
      <w:pgSz w:w="11906" w:h="16838"/>
      <w:pgMar w:left="1701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450" w:hanging="390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left" w:pos="432" w:leader="none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777425"/>
    <w:rPr>
      <w:rFonts w:ascii="Times New Roman" w:hAnsi="Times New Roman" w:eastAsia="Times New Roman" w:cs="Times New Roman"/>
      <w:b/>
      <w:bCs/>
      <w:sz w:val="20"/>
      <w:szCs w:val="20"/>
      <w:lang w:val="en-US"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abealhoChar" w:customStyle="1">
    <w:name w:val="Cabeçalho Char"/>
    <w:basedOn w:val="DefaultParagraphFont"/>
    <w:link w:val="Cabealho"/>
    <w:qFormat/>
    <w:rsid w:val="0077742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7425"/>
    <w:rPr>
      <w:rFonts w:ascii="Tahoma" w:hAnsi="Tahoma" w:eastAsia="Times New Roman" w:cs="Tahoma"/>
      <w:sz w:val="16"/>
      <w:szCs w:val="16"/>
      <w:lang w:eastAsia="ar-SA"/>
    </w:rPr>
  </w:style>
  <w:style w:type="character" w:styleId="TtuloChar" w:customStyle="1">
    <w:name w:val="Título Char"/>
    <w:basedOn w:val="DefaultParagraphFont"/>
    <w:link w:val="Ttulo"/>
    <w:qFormat/>
    <w:rsid w:val="006440a6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6440a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LinkdaInternet">
    <w:name w:val="Link da Internet"/>
    <w:basedOn w:val="DefaultParagraphFont"/>
    <w:uiPriority w:val="99"/>
    <w:semiHidden/>
    <w:unhideWhenUsed/>
    <w:rsid w:val="00a171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171aa"/>
    <w:rPr>
      <w:color w:val="800080"/>
      <w:u w:val="singl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d8535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d85351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Body Text Indent"/>
    <w:basedOn w:val="Normal"/>
    <w:link w:val="RecuodecorpodetextoChar"/>
    <w:rsid w:val="00777425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777425"/>
    <w:pPr>
      <w:tabs>
        <w:tab w:val="center" w:pos="4419" w:leader="none"/>
        <w:tab w:val="right" w:pos="8838" w:leader="none"/>
      </w:tabs>
    </w:pPr>
    <w:rPr/>
  </w:style>
  <w:style w:type="paragraph" w:styleId="NoSpacing">
    <w:name w:val="No Spacing"/>
    <w:qFormat/>
    <w:rsid w:val="007774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Contedodetabela" w:customStyle="1">
    <w:name w:val="Conteúdo de tabela"/>
    <w:basedOn w:val="Normal"/>
    <w:qFormat/>
    <w:rsid w:val="00777425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777425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742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cc8"/>
    <w:pPr>
      <w:spacing w:before="0" w:after="0"/>
      <w:ind w:left="720" w:hanging="0"/>
      <w:contextualSpacing/>
    </w:pPr>
    <w:rPr/>
  </w:style>
  <w:style w:type="paragraph" w:styleId="Ttulododocument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Xl63" w:customStyle="1">
    <w:name w:val="xl63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4" w:customStyle="1">
    <w:name w:val="xl64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66" w:customStyle="1">
    <w:name w:val="xl66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7" w:customStyle="1">
    <w:name w:val="xl67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8" w:customStyle="1">
    <w:name w:val="xl6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69" w:customStyle="1">
    <w:name w:val="xl69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a171aa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b/>
      <w:bCs/>
      <w:lang w:eastAsia="pt-BR"/>
    </w:rPr>
  </w:style>
  <w:style w:type="paragraph" w:styleId="Xl71" w:customStyle="1">
    <w:name w:val="xl7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2" w:customStyle="1">
    <w:name w:val="xl7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3" w:customStyle="1">
    <w:name w:val="xl73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4" w:customStyle="1">
    <w:name w:val="xl74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75" w:customStyle="1">
    <w:name w:val="xl7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6" w:customStyle="1">
    <w:name w:val="xl76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7" w:customStyle="1">
    <w:name w:val="xl77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lang w:eastAsia="pt-BR"/>
    </w:rPr>
  </w:style>
  <w:style w:type="paragraph" w:styleId="Xl78" w:customStyle="1">
    <w:name w:val="xl78"/>
    <w:basedOn w:val="Normal"/>
    <w:qFormat/>
    <w:rsid w:val="00a171a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79" w:customStyle="1">
    <w:name w:val="xl79"/>
    <w:basedOn w:val="Normal"/>
    <w:qFormat/>
    <w:rsid w:val="00a171aa"/>
    <w:pPr>
      <w:pBdr>
        <w:lef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0" w:customStyle="1">
    <w:name w:val="xl80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1" w:customStyle="1">
    <w:name w:val="xl81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2" w:customStyle="1">
    <w:name w:val="xl82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3" w:customStyle="1">
    <w:name w:val="xl8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4" w:customStyle="1">
    <w:name w:val="xl84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lang w:eastAsia="pt-BR"/>
    </w:rPr>
  </w:style>
  <w:style w:type="paragraph" w:styleId="Xl85" w:customStyle="1">
    <w:name w:val="xl85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</w:pPr>
    <w:rPr>
      <w:color w:val="FF0000"/>
      <w:lang w:eastAsia="pt-BR"/>
    </w:rPr>
  </w:style>
  <w:style w:type="paragraph" w:styleId="Xl86" w:customStyle="1">
    <w:name w:val="xl86"/>
    <w:basedOn w:val="Normal"/>
    <w:qFormat/>
    <w:rsid w:val="00a171aa"/>
    <w:pPr>
      <w:suppressAutoHyphens w:val="false"/>
      <w:spacing w:beforeAutospacing="1" w:afterAutospacing="1"/>
      <w:jc w:val="center"/>
    </w:pPr>
    <w:rPr>
      <w:lang w:eastAsia="pt-BR"/>
    </w:rPr>
  </w:style>
  <w:style w:type="paragraph" w:styleId="Xl87" w:customStyle="1">
    <w:name w:val="xl87"/>
    <w:basedOn w:val="Normal"/>
    <w:qFormat/>
    <w:rsid w:val="00a171aa"/>
    <w:pPr>
      <w:pBdr>
        <w:top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000000"/>
      <w:lang w:eastAsia="pt-BR"/>
    </w:rPr>
  </w:style>
  <w:style w:type="paragraph" w:styleId="Xl88" w:customStyle="1">
    <w:name w:val="xl88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89" w:customStyle="1">
    <w:name w:val="xl89"/>
    <w:basedOn w:val="Normal"/>
    <w:qFormat/>
    <w:rsid w:val="00a171aa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0" w:customStyle="1">
    <w:name w:val="xl90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1" w:customStyle="1">
    <w:name w:val="xl91"/>
    <w:basedOn w:val="Normal"/>
    <w:qFormat/>
    <w:rsid w:val="00a171aa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2" w:customStyle="1">
    <w:name w:val="xl92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3" w:customStyle="1">
    <w:name w:val="xl93"/>
    <w:basedOn w:val="Normal"/>
    <w:qFormat/>
    <w:rsid w:val="00a171aa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94" w:customStyle="1">
    <w:name w:val="xl94"/>
    <w:basedOn w:val="Normal"/>
    <w:qFormat/>
    <w:rsid w:val="002469d9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A5A5A5"/>
      <w:suppressAutoHyphens w:val="false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styleId="Xl95" w:customStyle="1">
    <w:name w:val="xl95"/>
    <w:basedOn w:val="Normal"/>
    <w:qFormat/>
    <w:rsid w:val="002469d9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96" w:customStyle="1">
    <w:name w:val="xl96"/>
    <w:basedOn w:val="Normal"/>
    <w:qFormat/>
    <w:rsid w:val="002469d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styleId="Xl97" w:customStyle="1">
    <w:name w:val="xl97"/>
    <w:basedOn w:val="Normal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98" w:customStyle="1">
    <w:name w:val="xl98"/>
    <w:basedOn w:val="Normal"/>
    <w:qFormat/>
    <w:rsid w:val="002469d9"/>
    <w:pPr>
      <w:pBdr>
        <w:left w:val="single" w:sz="4" w:space="0" w:color="00000A"/>
        <w:bottom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styleId="Xl99" w:customStyle="1">
    <w:name w:val="xl99"/>
    <w:basedOn w:val="Normal"/>
    <w:qFormat/>
    <w:rsid w:val="002469d9"/>
    <w:pPr>
      <w:pBdr>
        <w:top w:val="single" w:sz="4" w:space="0" w:color="00000A"/>
        <w:lef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styleId="Xl100" w:customStyle="1">
    <w:name w:val="xl100"/>
    <w:basedOn w:val="Normal"/>
    <w:qFormat/>
    <w:rsid w:val="002469d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01" w:customStyle="1">
    <w:name w:val="xl101"/>
    <w:basedOn w:val="Normal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02" w:customStyle="1">
    <w:name w:val="xl102"/>
    <w:basedOn w:val="Normal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03" w:customStyle="1">
    <w:name w:val="xl103"/>
    <w:basedOn w:val="Normal"/>
    <w:qFormat/>
    <w:rsid w:val="002469d9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04" w:customStyle="1">
    <w:name w:val="xl104"/>
    <w:basedOn w:val="Normal"/>
    <w:qFormat/>
    <w:rsid w:val="002469d9"/>
    <w:pPr>
      <w:pBdr>
        <w:left w:val="single" w:sz="4" w:space="0" w:color="00000A"/>
        <w:bottom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styleId="Xl105" w:customStyle="1">
    <w:name w:val="xl105"/>
    <w:basedOn w:val="Normal"/>
    <w:qFormat/>
    <w:rsid w:val="002469d9"/>
    <w:pPr>
      <w:pBdr>
        <w:top w:val="single" w:sz="4" w:space="0" w:color="00000A"/>
      </w:pBdr>
      <w:shd w:val="clear" w:color="000000" w:fill="FFFFFF"/>
      <w:suppressAutoHyphens w:val="false"/>
      <w:spacing w:beforeAutospacing="1" w:afterAutospacing="1"/>
    </w:pPr>
    <w:rPr>
      <w:lang w:eastAsia="pt-BR"/>
    </w:rPr>
  </w:style>
  <w:style w:type="paragraph" w:styleId="Xl106" w:customStyle="1">
    <w:name w:val="xl106"/>
    <w:basedOn w:val="Normal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b/>
      <w:bCs/>
      <w:color w:val="FF0000"/>
      <w:lang w:eastAsia="pt-BR"/>
    </w:rPr>
  </w:style>
  <w:style w:type="paragraph" w:styleId="Xl107" w:customStyle="1">
    <w:name w:val="xl107"/>
    <w:basedOn w:val="Normal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color w:val="FF0000"/>
      <w:sz w:val="20"/>
      <w:szCs w:val="20"/>
      <w:lang w:eastAsia="pt-BR"/>
    </w:rPr>
  </w:style>
  <w:style w:type="paragraph" w:styleId="Xl108" w:customStyle="1">
    <w:name w:val="xl108"/>
    <w:basedOn w:val="Normal"/>
    <w:qFormat/>
    <w:rsid w:val="002469d9"/>
    <w:pPr>
      <w:pBdr>
        <w:top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09" w:customStyle="1">
    <w:name w:val="xl109"/>
    <w:basedOn w:val="Normal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0" w:customStyle="1">
    <w:name w:val="xl110"/>
    <w:basedOn w:val="Normal"/>
    <w:qFormat/>
    <w:rsid w:val="002469d9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11" w:customStyle="1">
    <w:name w:val="xl111"/>
    <w:basedOn w:val="Normal"/>
    <w:qFormat/>
    <w:rsid w:val="002469d9"/>
    <w:pPr>
      <w:pBdr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2" w:customStyle="1">
    <w:name w:val="xl112"/>
    <w:basedOn w:val="Normal"/>
    <w:qFormat/>
    <w:rsid w:val="002469d9"/>
    <w:pPr>
      <w:pBdr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13" w:customStyle="1">
    <w:name w:val="xl113"/>
    <w:basedOn w:val="Normal"/>
    <w:qFormat/>
    <w:rsid w:val="002469d9"/>
    <w:pPr>
      <w:pBdr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4" w:customStyle="1">
    <w:name w:val="xl114"/>
    <w:basedOn w:val="Normal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5" w:customStyle="1">
    <w:name w:val="xl115"/>
    <w:basedOn w:val="Normal"/>
    <w:qFormat/>
    <w:rsid w:val="002469d9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16" w:customStyle="1">
    <w:name w:val="xl116"/>
    <w:basedOn w:val="Normal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7" w:customStyle="1">
    <w:name w:val="xl117"/>
    <w:basedOn w:val="Normal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18" w:customStyle="1">
    <w:name w:val="xl118"/>
    <w:basedOn w:val="Normal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19" w:customStyle="1">
    <w:name w:val="xl119"/>
    <w:basedOn w:val="Normal"/>
    <w:qFormat/>
    <w:rsid w:val="002469d9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styleId="Xl120" w:customStyle="1">
    <w:name w:val="xl120"/>
    <w:basedOn w:val="Normal"/>
    <w:qFormat/>
    <w:rsid w:val="001012e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21" w:customStyle="1">
    <w:name w:val="xl121"/>
    <w:basedOn w:val="Normal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22" w:customStyle="1">
    <w:name w:val="xl122"/>
    <w:basedOn w:val="Normal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23" w:customStyle="1">
    <w:name w:val="xl123"/>
    <w:basedOn w:val="Normal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24" w:customStyle="1">
    <w:name w:val="xl124"/>
    <w:basedOn w:val="Normal"/>
    <w:qFormat/>
    <w:rsid w:val="001012e3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color w:val="000000"/>
      <w:sz w:val="20"/>
      <w:szCs w:val="20"/>
      <w:lang w:eastAsia="pt-BR"/>
    </w:rPr>
  </w:style>
  <w:style w:type="paragraph" w:styleId="Xl125" w:customStyle="1">
    <w:name w:val="xl125"/>
    <w:basedOn w:val="Normal"/>
    <w:qFormat/>
    <w:rsid w:val="001012e3"/>
    <w:pPr>
      <w:pBdr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126" w:customStyle="1">
    <w:name w:val="xl126"/>
    <w:basedOn w:val="Normal"/>
    <w:qFormat/>
    <w:rsid w:val="001012e3"/>
    <w:pPr>
      <w:pBdr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127" w:customStyle="1">
    <w:name w:val="xl127"/>
    <w:basedOn w:val="Normal"/>
    <w:qFormat/>
    <w:rsid w:val="001012e3"/>
    <w:pPr>
      <w:pBdr>
        <w:top w:val="single" w:sz="4" w:space="0" w:color="00000A"/>
        <w:left w:val="single" w:sz="4" w:space="0" w:color="00000A"/>
        <w:right w:val="single" w:sz="4" w:space="0" w:color="00000A"/>
      </w:pBdr>
      <w:suppressAutoHyphens w:val="false"/>
      <w:spacing w:beforeAutospacing="1" w:afterAutospacing="1"/>
      <w:jc w:val="center"/>
    </w:pPr>
    <w:rPr>
      <w:lang w:eastAsia="pt-BR"/>
    </w:rPr>
  </w:style>
  <w:style w:type="paragraph" w:styleId="Xl128" w:customStyle="1">
    <w:name w:val="xl128"/>
    <w:basedOn w:val="Normal"/>
    <w:qFormat/>
    <w:rsid w:val="001012e3"/>
    <w:pPr>
      <w:pBdr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Xl129" w:customStyle="1">
    <w:name w:val="xl129"/>
    <w:basedOn w:val="Normal"/>
    <w:qFormat/>
    <w:rsid w:val="001012e3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lang w:eastAsia="pt-BR"/>
    </w:rPr>
  </w:style>
  <w:style w:type="paragraph" w:styleId="Xl130" w:customStyle="1">
    <w:name w:val="xl130"/>
    <w:basedOn w:val="Normal"/>
    <w:qFormat/>
    <w:rsid w:val="001012e3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false"/>
      <w:spacing w:beforeAutospacing="1" w:afterAutospacing="1"/>
      <w:jc w:val="center"/>
    </w:pPr>
    <w:rPr>
      <w:sz w:val="20"/>
      <w:szCs w:val="20"/>
      <w:lang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d8535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3D61-73B5-497D-A0DE-8CACB978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LibreOffice/5.4.1.2$Windows_x86 LibreOffice_project/ea7cb86e6eeb2bf3a5af73a8f7777ac570321527</Application>
  <Pages>10</Pages>
  <Words>1721</Words>
  <Characters>10563</Characters>
  <CharactersWithSpaces>12244</CharactersWithSpaces>
  <Paragraphs>2048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2018-11-23T17:05:00Z</dcterms:created>
  <dc:creator>pereirasm</dc:creator>
  <dc:description/>
  <dc:language>pt-BR</dc:language>
  <cp:lastModifiedBy/>
  <cp:lastPrinted>2018-11-23T19:28:00Z</cp:lastPrinted>
  <dcterms:modified xsi:type="dcterms:W3CDTF">2018-12-26T12:24:56Z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